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4C" w:rsidRPr="00BB6DD2" w:rsidRDefault="00D6744C" w:rsidP="00613206">
      <w:pPr>
        <w:rPr>
          <w:rFonts w:asciiTheme="minorHAnsi" w:eastAsia="細明體" w:hAnsiTheme="minorHAnsi" w:cstheme="minorHAnsi"/>
          <w:b/>
          <w:bCs/>
          <w:sz w:val="24"/>
          <w:szCs w:val="24"/>
        </w:rPr>
      </w:pPr>
      <w:r w:rsidRPr="00BB6DD2">
        <w:rPr>
          <w:rFonts w:asciiTheme="minorHAnsi" w:eastAsia="細明體" w:hAnsiTheme="minorHAnsi" w:cstheme="minorHAnsi"/>
          <w:b/>
          <w:bCs/>
          <w:sz w:val="24"/>
          <w:szCs w:val="24"/>
        </w:rPr>
        <w:t>資料回應題</w:t>
      </w:r>
    </w:p>
    <w:p w:rsidR="000B5F2A" w:rsidRPr="00BB6DD2" w:rsidRDefault="00BB6DD2" w:rsidP="00BB6DD2">
      <w:pPr>
        <w:rPr>
          <w:rFonts w:asciiTheme="minorHAnsi" w:eastAsia="細明體" w:hAnsiTheme="minorHAnsi" w:cstheme="minorHAnsi"/>
          <w:sz w:val="24"/>
          <w:szCs w:val="24"/>
        </w:rPr>
      </w:pPr>
      <w:r>
        <w:rPr>
          <w:rFonts w:asciiTheme="minorHAnsi" w:eastAsia="細明體" w:hAnsiTheme="minorHAnsi" w:cstheme="minorHAnsi" w:hint="eastAsia"/>
          <w:sz w:val="24"/>
          <w:szCs w:val="24"/>
        </w:rPr>
        <w:t>1</w:t>
      </w:r>
      <w:r>
        <w:rPr>
          <w:rFonts w:asciiTheme="minorHAnsi" w:eastAsia="細明體" w:hAnsiTheme="minorHAnsi" w:cstheme="minorHAnsi"/>
          <w:sz w:val="24"/>
          <w:szCs w:val="24"/>
        </w:rPr>
        <w:t>.</w:t>
      </w:r>
      <w:r>
        <w:rPr>
          <w:rFonts w:asciiTheme="minorHAnsi" w:eastAsia="細明體" w:hAnsiTheme="minorHAnsi" w:cstheme="minorHAnsi" w:hint="eastAsia"/>
          <w:sz w:val="24"/>
          <w:szCs w:val="24"/>
        </w:rPr>
        <w:t xml:space="preserve"> </w:t>
      </w:r>
      <w:r w:rsidRPr="00BB6DD2">
        <w:rPr>
          <w:rFonts w:asciiTheme="minorHAnsi" w:eastAsia="細明體" w:hAnsiTheme="minorHAnsi" w:cstheme="minorHAnsi"/>
          <w:sz w:val="24"/>
          <w:szCs w:val="24"/>
        </w:rPr>
        <w:t>細閱以下資料，然後回答問題。</w:t>
      </w:r>
    </w:p>
    <w:p w:rsidR="000B5F2A" w:rsidRPr="00BB6DD2" w:rsidRDefault="00CF7B0C">
      <w:pPr>
        <w:rPr>
          <w:rFonts w:asciiTheme="minorHAnsi" w:eastAsia="細明體" w:hAnsiTheme="minorHAnsi" w:cstheme="minorHAnsi"/>
          <w:b/>
          <w:sz w:val="24"/>
          <w:szCs w:val="24"/>
        </w:rPr>
      </w:pPr>
      <w:r w:rsidRPr="00BB6DD2">
        <w:rPr>
          <w:rFonts w:asciiTheme="minorHAnsi" w:eastAsia="細明體" w:hAnsiTheme="minorHAnsi" w:cstheme="minorHAnsi"/>
          <w:b/>
          <w:sz w:val="24"/>
          <w:szCs w:val="24"/>
        </w:rPr>
        <w:t>資料</w:t>
      </w:r>
      <w:r w:rsidRPr="00BB6DD2">
        <w:rPr>
          <w:rFonts w:asciiTheme="minorHAnsi" w:eastAsia="細明體" w:hAnsiTheme="minorHAnsi" w:cstheme="minorHAnsi"/>
          <w:b/>
          <w:sz w:val="24"/>
          <w:szCs w:val="24"/>
        </w:rPr>
        <w:t xml:space="preserve"> A</w:t>
      </w:r>
      <w:r w:rsidR="003409CB">
        <w:rPr>
          <w:rFonts w:asciiTheme="minorHAnsi" w:eastAsia="細明體" w:hAnsiTheme="minorHAnsi" w:cstheme="minorHAnsi"/>
          <w:b/>
          <w:sz w:val="24"/>
          <w:szCs w:val="24"/>
        </w:rPr>
        <w:t xml:space="preserve">  </w:t>
      </w:r>
      <w:r w:rsidRPr="00BB6DD2">
        <w:rPr>
          <w:rFonts w:asciiTheme="minorHAnsi" w:eastAsia="細明體" w:hAnsiTheme="minorHAnsi" w:cstheme="minorHAnsi"/>
          <w:b/>
          <w:sz w:val="24"/>
          <w:szCs w:val="24"/>
        </w:rPr>
        <w:t>取材自聯合國大學及國際電信聯盟的報告</w:t>
      </w:r>
    </w:p>
    <w:p w:rsidR="000B5F2A" w:rsidRPr="00BB6DD2" w:rsidRDefault="00CF7B0C">
      <w:pPr>
        <w:spacing w:before="15"/>
        <w:ind w:right="199"/>
        <w:rPr>
          <w:rFonts w:asciiTheme="minorHAnsi" w:eastAsia="細明體" w:hAnsiTheme="minorHAnsi" w:cstheme="minorHAnsi"/>
          <w:b/>
          <w:sz w:val="24"/>
          <w:szCs w:val="24"/>
        </w:rPr>
      </w:pPr>
      <w:r w:rsidRPr="00BB6DD2">
        <w:rPr>
          <w:rFonts w:asciiTheme="minorHAnsi" w:eastAsia="細明體" w:hAnsiTheme="minorHAnsi" w:cstheme="minorHAnsi"/>
          <w:b/>
          <w:sz w:val="24"/>
          <w:szCs w:val="24"/>
        </w:rPr>
        <w:t>2016</w:t>
      </w:r>
      <w:r w:rsidRPr="00BB6DD2">
        <w:rPr>
          <w:rFonts w:asciiTheme="minorHAnsi" w:eastAsia="細明體" w:hAnsiTheme="minorHAnsi" w:cstheme="minorHAnsi"/>
          <w:b/>
          <w:sz w:val="24"/>
          <w:szCs w:val="24"/>
        </w:rPr>
        <w:t>年及</w:t>
      </w:r>
      <w:r w:rsidRPr="00BB6DD2">
        <w:rPr>
          <w:rFonts w:asciiTheme="minorHAnsi" w:eastAsia="細明體" w:hAnsiTheme="minorHAnsi" w:cstheme="minorHAnsi"/>
          <w:b/>
          <w:sz w:val="24"/>
          <w:szCs w:val="24"/>
        </w:rPr>
        <w:t xml:space="preserve">2020 </w:t>
      </w:r>
      <w:r w:rsidRPr="00BB6DD2">
        <w:rPr>
          <w:rFonts w:asciiTheme="minorHAnsi" w:eastAsia="細明體" w:hAnsiTheme="minorHAnsi" w:cstheme="minorHAnsi"/>
          <w:b/>
          <w:sz w:val="24"/>
          <w:szCs w:val="24"/>
        </w:rPr>
        <w:t>年全球電子垃圾棄置量及被回收的電子垃圾量的分佈</w:t>
      </w:r>
    </w:p>
    <w:tbl>
      <w:tblPr>
        <w:tblStyle w:val="a6"/>
        <w:tblW w:w="10207" w:type="dxa"/>
        <w:jc w:val="center"/>
        <w:tblLayout w:type="fixed"/>
        <w:tblLook w:val="04A0" w:firstRow="1" w:lastRow="0" w:firstColumn="1" w:lastColumn="0" w:noHBand="0" w:noVBand="1"/>
      </w:tblPr>
      <w:tblGrid>
        <w:gridCol w:w="1980"/>
        <w:gridCol w:w="709"/>
        <w:gridCol w:w="850"/>
        <w:gridCol w:w="851"/>
        <w:gridCol w:w="850"/>
        <w:gridCol w:w="992"/>
        <w:gridCol w:w="851"/>
        <w:gridCol w:w="709"/>
        <w:gridCol w:w="708"/>
        <w:gridCol w:w="709"/>
        <w:gridCol w:w="998"/>
      </w:tblGrid>
      <w:tr w:rsidR="00503DE2" w:rsidRPr="00BB6DD2" w:rsidTr="00613206">
        <w:trPr>
          <w:jc w:val="center"/>
        </w:trPr>
        <w:tc>
          <w:tcPr>
            <w:tcW w:w="1980" w:type="dxa"/>
          </w:tcPr>
          <w:p w:rsidR="00503DE2" w:rsidRPr="00BB6DD2" w:rsidRDefault="00503DE2" w:rsidP="00613206">
            <w:pPr>
              <w:spacing w:before="15"/>
              <w:ind w:right="199"/>
              <w:jc w:val="center"/>
              <w:rPr>
                <w:rFonts w:asciiTheme="minorHAnsi" w:eastAsia="細明體" w:hAnsiTheme="minorHAnsi" w:cstheme="minorHAnsi"/>
                <w:b/>
                <w:sz w:val="24"/>
                <w:szCs w:val="24"/>
              </w:rPr>
            </w:pPr>
          </w:p>
        </w:tc>
        <w:tc>
          <w:tcPr>
            <w:tcW w:w="4252" w:type="dxa"/>
            <w:gridSpan w:val="5"/>
          </w:tcPr>
          <w:p w:rsidR="00503DE2" w:rsidRPr="00BB6DD2" w:rsidRDefault="00503DE2" w:rsidP="00613206">
            <w:pPr>
              <w:spacing w:before="15"/>
              <w:ind w:right="199"/>
              <w:jc w:val="center"/>
              <w:rPr>
                <w:rFonts w:asciiTheme="minorHAnsi" w:eastAsia="細明體" w:hAnsiTheme="minorHAnsi" w:cstheme="minorHAnsi"/>
                <w:b/>
                <w:sz w:val="24"/>
                <w:szCs w:val="24"/>
              </w:rPr>
            </w:pPr>
            <w:r w:rsidRPr="00BB6DD2">
              <w:rPr>
                <w:rFonts w:asciiTheme="minorHAnsi" w:eastAsia="細明體" w:hAnsiTheme="minorHAnsi" w:cstheme="minorHAnsi"/>
                <w:bCs/>
                <w:sz w:val="24"/>
                <w:szCs w:val="24"/>
              </w:rPr>
              <w:t>2016</w:t>
            </w:r>
            <w:r w:rsidRPr="00BB6DD2">
              <w:rPr>
                <w:rFonts w:asciiTheme="minorHAnsi" w:eastAsia="細明體" w:hAnsiTheme="minorHAnsi" w:cstheme="minorHAnsi"/>
                <w:bCs/>
                <w:sz w:val="24"/>
                <w:szCs w:val="24"/>
              </w:rPr>
              <w:t>年</w:t>
            </w:r>
          </w:p>
        </w:tc>
        <w:tc>
          <w:tcPr>
            <w:tcW w:w="3975" w:type="dxa"/>
            <w:gridSpan w:val="5"/>
          </w:tcPr>
          <w:p w:rsidR="00503DE2" w:rsidRPr="00BB6DD2" w:rsidRDefault="00503DE2" w:rsidP="00613206">
            <w:pPr>
              <w:spacing w:before="15"/>
              <w:ind w:right="199"/>
              <w:jc w:val="center"/>
              <w:rPr>
                <w:rFonts w:asciiTheme="minorHAnsi" w:eastAsia="細明體" w:hAnsiTheme="minorHAnsi" w:cstheme="minorHAnsi"/>
                <w:b/>
                <w:sz w:val="24"/>
                <w:szCs w:val="24"/>
              </w:rPr>
            </w:pPr>
            <w:r w:rsidRPr="00BB6DD2">
              <w:rPr>
                <w:rFonts w:asciiTheme="minorHAnsi" w:eastAsia="細明體" w:hAnsiTheme="minorHAnsi" w:cstheme="minorHAnsi"/>
                <w:bCs/>
                <w:sz w:val="24"/>
                <w:szCs w:val="24"/>
              </w:rPr>
              <w:t>2020</w:t>
            </w:r>
            <w:r w:rsidRPr="00BB6DD2">
              <w:rPr>
                <w:rFonts w:asciiTheme="minorHAnsi" w:eastAsia="細明體" w:hAnsiTheme="minorHAnsi" w:cstheme="minorHAnsi"/>
                <w:bCs/>
                <w:sz w:val="24"/>
                <w:szCs w:val="24"/>
              </w:rPr>
              <w:t>年</w:t>
            </w:r>
          </w:p>
        </w:tc>
      </w:tr>
      <w:tr w:rsidR="00613206" w:rsidRPr="00BB6DD2" w:rsidTr="00613206">
        <w:trPr>
          <w:jc w:val="center"/>
        </w:trPr>
        <w:tc>
          <w:tcPr>
            <w:tcW w:w="1980" w:type="dxa"/>
          </w:tcPr>
          <w:p w:rsidR="00503DE2" w:rsidRPr="00613206" w:rsidRDefault="00503DE2" w:rsidP="00613206">
            <w:pPr>
              <w:spacing w:before="15"/>
              <w:jc w:val="center"/>
              <w:rPr>
                <w:rFonts w:asciiTheme="minorHAnsi" w:eastAsia="細明體" w:hAnsiTheme="minorHAnsi" w:cstheme="minorHAnsi"/>
                <w:bCs/>
              </w:rPr>
            </w:pPr>
            <w:r w:rsidRPr="00613206">
              <w:rPr>
                <w:rFonts w:asciiTheme="minorHAnsi" w:eastAsia="細明體" w:hAnsiTheme="minorHAnsi" w:cstheme="minorHAnsi"/>
                <w:bCs/>
              </w:rPr>
              <w:t>各大洲</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非洲</w:t>
            </w:r>
          </w:p>
        </w:tc>
        <w:tc>
          <w:tcPr>
            <w:tcW w:w="850"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美洲</w:t>
            </w:r>
          </w:p>
        </w:tc>
        <w:tc>
          <w:tcPr>
            <w:tcW w:w="851"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亞洲</w:t>
            </w:r>
          </w:p>
        </w:tc>
        <w:tc>
          <w:tcPr>
            <w:tcW w:w="850"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歐洲</w:t>
            </w:r>
          </w:p>
        </w:tc>
        <w:tc>
          <w:tcPr>
            <w:tcW w:w="992"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大洋洲</w:t>
            </w:r>
          </w:p>
        </w:tc>
        <w:tc>
          <w:tcPr>
            <w:tcW w:w="851"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非洲</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美洲</w:t>
            </w:r>
          </w:p>
        </w:tc>
        <w:tc>
          <w:tcPr>
            <w:tcW w:w="708"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亞洲</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歐洲</w:t>
            </w:r>
          </w:p>
        </w:tc>
        <w:tc>
          <w:tcPr>
            <w:tcW w:w="998"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大洋洲</w:t>
            </w:r>
          </w:p>
        </w:tc>
      </w:tr>
      <w:tr w:rsidR="00613206" w:rsidRPr="00BB6DD2" w:rsidTr="00613206">
        <w:trPr>
          <w:jc w:val="center"/>
        </w:trPr>
        <w:tc>
          <w:tcPr>
            <w:tcW w:w="1980" w:type="dxa"/>
          </w:tcPr>
          <w:p w:rsidR="00503DE2" w:rsidRPr="00613206" w:rsidRDefault="00503DE2" w:rsidP="00613206">
            <w:pPr>
              <w:spacing w:before="15"/>
              <w:jc w:val="center"/>
              <w:rPr>
                <w:rFonts w:asciiTheme="minorHAnsi" w:eastAsia="細明體" w:hAnsiTheme="minorHAnsi" w:cstheme="minorHAnsi"/>
                <w:bCs/>
              </w:rPr>
            </w:pPr>
            <w:r w:rsidRPr="00613206">
              <w:rPr>
                <w:rFonts w:asciiTheme="minorHAnsi" w:eastAsia="細明體" w:hAnsiTheme="minorHAnsi" w:cstheme="minorHAnsi"/>
                <w:bCs/>
              </w:rPr>
              <w:t>電子垃圾棄置總量</w:t>
            </w:r>
            <w:r w:rsidRPr="00613206">
              <w:rPr>
                <w:rFonts w:asciiTheme="minorHAnsi" w:eastAsia="細明體" w:hAnsiTheme="minorHAnsi" w:cstheme="minorHAnsi"/>
                <w:bCs/>
              </w:rPr>
              <w:t xml:space="preserve">  (</w:t>
            </w:r>
            <w:r w:rsidRPr="00613206">
              <w:rPr>
                <w:rFonts w:asciiTheme="minorHAnsi" w:eastAsia="細明體" w:hAnsiTheme="minorHAnsi" w:cstheme="minorHAnsi"/>
                <w:bCs/>
              </w:rPr>
              <w:t>萬公噸</w:t>
            </w:r>
            <w:r w:rsidRPr="00613206">
              <w:rPr>
                <w:rFonts w:asciiTheme="minorHAnsi" w:eastAsia="細明體" w:hAnsiTheme="minorHAnsi" w:cstheme="minorHAnsi"/>
                <w:bCs/>
              </w:rPr>
              <w:t>)</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220</w:t>
            </w:r>
          </w:p>
        </w:tc>
        <w:tc>
          <w:tcPr>
            <w:tcW w:w="850"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1,130</w:t>
            </w:r>
          </w:p>
        </w:tc>
        <w:tc>
          <w:tcPr>
            <w:tcW w:w="851"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1,820</w:t>
            </w:r>
          </w:p>
        </w:tc>
        <w:tc>
          <w:tcPr>
            <w:tcW w:w="850"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1,230</w:t>
            </w:r>
          </w:p>
        </w:tc>
        <w:tc>
          <w:tcPr>
            <w:tcW w:w="992"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70</w:t>
            </w:r>
          </w:p>
        </w:tc>
        <w:tc>
          <w:tcPr>
            <w:tcW w:w="851"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290</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1310</w:t>
            </w:r>
          </w:p>
        </w:tc>
        <w:tc>
          <w:tcPr>
            <w:tcW w:w="708"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2490</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1200</w:t>
            </w:r>
          </w:p>
        </w:tc>
        <w:tc>
          <w:tcPr>
            <w:tcW w:w="998"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70</w:t>
            </w:r>
          </w:p>
        </w:tc>
      </w:tr>
      <w:tr w:rsidR="00613206" w:rsidRPr="00BB6DD2" w:rsidTr="00613206">
        <w:trPr>
          <w:jc w:val="center"/>
        </w:trPr>
        <w:tc>
          <w:tcPr>
            <w:tcW w:w="1980" w:type="dxa"/>
          </w:tcPr>
          <w:p w:rsidR="00503DE2" w:rsidRPr="00613206" w:rsidRDefault="00503DE2" w:rsidP="00613206">
            <w:pPr>
              <w:spacing w:before="15"/>
              <w:jc w:val="center"/>
              <w:rPr>
                <w:rFonts w:asciiTheme="minorHAnsi" w:eastAsia="細明體" w:hAnsiTheme="minorHAnsi" w:cstheme="minorHAnsi"/>
                <w:bCs/>
              </w:rPr>
            </w:pPr>
            <w:r w:rsidRPr="00613206">
              <w:rPr>
                <w:rFonts w:asciiTheme="minorHAnsi" w:eastAsia="細明體" w:hAnsiTheme="minorHAnsi" w:cstheme="minorHAnsi"/>
                <w:bCs/>
              </w:rPr>
              <w:t>被回收的電子垃圾總量</w:t>
            </w:r>
            <w:r w:rsidRPr="00613206">
              <w:rPr>
                <w:rFonts w:asciiTheme="minorHAnsi" w:eastAsia="細明體" w:hAnsiTheme="minorHAnsi" w:cstheme="minorHAnsi"/>
                <w:bCs/>
              </w:rPr>
              <w:t xml:space="preserve"> (</w:t>
            </w:r>
            <w:r w:rsidRPr="00613206">
              <w:rPr>
                <w:rFonts w:asciiTheme="minorHAnsi" w:eastAsia="細明體" w:hAnsiTheme="minorHAnsi" w:cstheme="minorHAnsi"/>
                <w:bCs/>
              </w:rPr>
              <w:t>萬公噸</w:t>
            </w:r>
            <w:r w:rsidRPr="00613206">
              <w:rPr>
                <w:rFonts w:asciiTheme="minorHAnsi" w:eastAsia="細明體" w:hAnsiTheme="minorHAnsi" w:cstheme="minorHAnsi"/>
                <w:bCs/>
              </w:rPr>
              <w:t>)</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0.4</w:t>
            </w:r>
          </w:p>
        </w:tc>
        <w:tc>
          <w:tcPr>
            <w:tcW w:w="850"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190</w:t>
            </w:r>
          </w:p>
        </w:tc>
        <w:tc>
          <w:tcPr>
            <w:tcW w:w="851"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270</w:t>
            </w:r>
          </w:p>
        </w:tc>
        <w:tc>
          <w:tcPr>
            <w:tcW w:w="850"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430</w:t>
            </w:r>
          </w:p>
        </w:tc>
        <w:tc>
          <w:tcPr>
            <w:tcW w:w="992"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4</w:t>
            </w:r>
          </w:p>
        </w:tc>
        <w:tc>
          <w:tcPr>
            <w:tcW w:w="851"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3</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120</w:t>
            </w:r>
          </w:p>
        </w:tc>
        <w:tc>
          <w:tcPr>
            <w:tcW w:w="708"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290</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510</w:t>
            </w:r>
          </w:p>
        </w:tc>
        <w:tc>
          <w:tcPr>
            <w:tcW w:w="998"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6</w:t>
            </w:r>
          </w:p>
        </w:tc>
      </w:tr>
      <w:tr w:rsidR="00613206" w:rsidRPr="00BB6DD2" w:rsidTr="00613206">
        <w:trPr>
          <w:jc w:val="center"/>
        </w:trPr>
        <w:tc>
          <w:tcPr>
            <w:tcW w:w="1980" w:type="dxa"/>
          </w:tcPr>
          <w:p w:rsidR="00503DE2" w:rsidRPr="00613206" w:rsidRDefault="00503DE2" w:rsidP="00613206">
            <w:pPr>
              <w:spacing w:before="15"/>
              <w:jc w:val="center"/>
              <w:rPr>
                <w:rFonts w:asciiTheme="minorHAnsi" w:eastAsia="細明體" w:hAnsiTheme="minorHAnsi" w:cstheme="minorHAnsi"/>
                <w:bCs/>
              </w:rPr>
            </w:pPr>
            <w:r w:rsidRPr="00613206">
              <w:rPr>
                <w:rFonts w:asciiTheme="minorHAnsi" w:eastAsia="細明體" w:hAnsiTheme="minorHAnsi" w:cstheme="minorHAnsi"/>
                <w:bCs/>
              </w:rPr>
              <w:t>回收率</w:t>
            </w:r>
            <w:r w:rsidR="00D6744C" w:rsidRPr="00613206">
              <w:rPr>
                <w:rFonts w:asciiTheme="minorHAnsi" w:eastAsia="細明體" w:hAnsiTheme="minorHAnsi" w:cstheme="minorHAnsi"/>
                <w:bCs/>
              </w:rPr>
              <w:t xml:space="preserve"> </w:t>
            </w:r>
            <w:r w:rsidRPr="00613206">
              <w:rPr>
                <w:rFonts w:asciiTheme="minorHAnsi" w:eastAsia="細明體" w:hAnsiTheme="minorHAnsi" w:cstheme="minorHAnsi"/>
                <w:bCs/>
              </w:rPr>
              <w:t>( %)</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0</w:t>
            </w:r>
          </w:p>
        </w:tc>
        <w:tc>
          <w:tcPr>
            <w:tcW w:w="850"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17</w:t>
            </w:r>
          </w:p>
        </w:tc>
        <w:tc>
          <w:tcPr>
            <w:tcW w:w="851"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15</w:t>
            </w:r>
          </w:p>
        </w:tc>
        <w:tc>
          <w:tcPr>
            <w:tcW w:w="850"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35</w:t>
            </w:r>
          </w:p>
        </w:tc>
        <w:tc>
          <w:tcPr>
            <w:tcW w:w="992"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6</w:t>
            </w:r>
          </w:p>
        </w:tc>
        <w:tc>
          <w:tcPr>
            <w:tcW w:w="851"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0.9</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9.4</w:t>
            </w:r>
          </w:p>
        </w:tc>
        <w:tc>
          <w:tcPr>
            <w:tcW w:w="708"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11.7</w:t>
            </w:r>
          </w:p>
        </w:tc>
        <w:tc>
          <w:tcPr>
            <w:tcW w:w="709"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42.5</w:t>
            </w:r>
          </w:p>
        </w:tc>
        <w:tc>
          <w:tcPr>
            <w:tcW w:w="998" w:type="dxa"/>
          </w:tcPr>
          <w:p w:rsidR="00503DE2" w:rsidRPr="00613206" w:rsidRDefault="00503DE2" w:rsidP="00613206">
            <w:pPr>
              <w:jc w:val="center"/>
              <w:rPr>
                <w:rFonts w:asciiTheme="minorHAnsi" w:eastAsia="細明體" w:hAnsiTheme="minorHAnsi" w:cstheme="minorHAnsi"/>
              </w:rPr>
            </w:pPr>
            <w:r w:rsidRPr="00613206">
              <w:rPr>
                <w:rFonts w:asciiTheme="minorHAnsi" w:eastAsia="細明體" w:hAnsiTheme="minorHAnsi" w:cstheme="minorHAnsi"/>
              </w:rPr>
              <w:t>8.8</w:t>
            </w:r>
          </w:p>
        </w:tc>
      </w:tr>
    </w:tbl>
    <w:p w:rsidR="00503DE2" w:rsidRPr="00BB6DD2" w:rsidRDefault="00503DE2" w:rsidP="00613206">
      <w:pPr>
        <w:spacing w:after="0" w:line="240" w:lineRule="auto"/>
        <w:ind w:right="198"/>
        <w:jc w:val="center"/>
        <w:rPr>
          <w:rFonts w:asciiTheme="minorHAnsi" w:eastAsia="細明體" w:hAnsiTheme="minorHAnsi" w:cstheme="minorHAnsi"/>
          <w:b/>
          <w:sz w:val="24"/>
          <w:szCs w:val="24"/>
        </w:rPr>
      </w:pPr>
    </w:p>
    <w:p w:rsidR="000B5F2A" w:rsidRPr="00BB6DD2" w:rsidRDefault="00CF7B0C">
      <w:pPr>
        <w:rPr>
          <w:rFonts w:asciiTheme="minorHAnsi" w:eastAsia="細明體" w:hAnsiTheme="minorHAnsi" w:cstheme="minorHAnsi"/>
          <w:b/>
          <w:sz w:val="24"/>
          <w:szCs w:val="24"/>
        </w:rPr>
      </w:pPr>
      <w:r w:rsidRPr="00BB6DD2">
        <w:rPr>
          <w:rFonts w:asciiTheme="minorHAnsi" w:eastAsia="細明體" w:hAnsiTheme="minorHAnsi" w:cstheme="minorHAnsi"/>
          <w:b/>
          <w:sz w:val="24"/>
          <w:szCs w:val="24"/>
        </w:rPr>
        <w:t>資料</w:t>
      </w:r>
      <w:r w:rsidRPr="00BB6DD2">
        <w:rPr>
          <w:rFonts w:asciiTheme="minorHAnsi" w:eastAsia="細明體" w:hAnsiTheme="minorHAnsi" w:cstheme="minorHAnsi"/>
          <w:b/>
          <w:sz w:val="24"/>
          <w:szCs w:val="24"/>
        </w:rPr>
        <w:t xml:space="preserve"> B</w:t>
      </w:r>
      <w:r w:rsidR="003409CB">
        <w:rPr>
          <w:rFonts w:asciiTheme="minorHAnsi" w:eastAsia="細明體" w:hAnsiTheme="minorHAnsi" w:cstheme="minorHAnsi"/>
          <w:b/>
          <w:sz w:val="24"/>
          <w:szCs w:val="24"/>
        </w:rPr>
        <w:t xml:space="preserve">  </w:t>
      </w:r>
      <w:r w:rsidRPr="00BB6DD2">
        <w:rPr>
          <w:rFonts w:asciiTheme="minorHAnsi" w:eastAsia="細明體" w:hAnsiTheme="minorHAnsi" w:cstheme="minorHAnsi"/>
          <w:b/>
          <w:sz w:val="24"/>
          <w:szCs w:val="24"/>
        </w:rPr>
        <w:t>取材至</w:t>
      </w:r>
      <w:r w:rsidRPr="00BB6DD2">
        <w:rPr>
          <w:rFonts w:asciiTheme="minorHAnsi" w:eastAsia="細明體" w:hAnsiTheme="minorHAnsi" w:cstheme="minorHAnsi"/>
          <w:b/>
          <w:sz w:val="24"/>
          <w:szCs w:val="24"/>
        </w:rPr>
        <w:t xml:space="preserve"> 2019 </w:t>
      </w:r>
      <w:r w:rsidRPr="00BB6DD2">
        <w:rPr>
          <w:rFonts w:asciiTheme="minorHAnsi" w:eastAsia="細明體" w:hAnsiTheme="minorHAnsi" w:cstheme="minorHAnsi"/>
          <w:b/>
          <w:sz w:val="24"/>
          <w:szCs w:val="24"/>
        </w:rPr>
        <w:t>年</w:t>
      </w:r>
      <w:r w:rsidRPr="00BB6DD2">
        <w:rPr>
          <w:rFonts w:asciiTheme="minorHAnsi" w:eastAsia="細明體" w:hAnsiTheme="minorHAnsi" w:cstheme="minorHAnsi"/>
          <w:b/>
          <w:sz w:val="24"/>
          <w:szCs w:val="24"/>
        </w:rPr>
        <w:t xml:space="preserve"> 11 </w:t>
      </w:r>
      <w:r w:rsidRPr="00BB6DD2">
        <w:rPr>
          <w:rFonts w:asciiTheme="minorHAnsi" w:eastAsia="細明體" w:hAnsiTheme="minorHAnsi" w:cstheme="minorHAnsi"/>
          <w:b/>
          <w:sz w:val="24"/>
          <w:szCs w:val="24"/>
        </w:rPr>
        <w:t>月</w:t>
      </w:r>
      <w:r w:rsidRPr="00BB6DD2">
        <w:rPr>
          <w:rFonts w:asciiTheme="minorHAnsi" w:eastAsia="細明體" w:hAnsiTheme="minorHAnsi" w:cstheme="minorHAnsi"/>
          <w:b/>
          <w:sz w:val="24"/>
          <w:szCs w:val="24"/>
        </w:rPr>
        <w:t xml:space="preserve"> 15 </w:t>
      </w:r>
      <w:r w:rsidRPr="00BB6DD2">
        <w:rPr>
          <w:rFonts w:asciiTheme="minorHAnsi" w:eastAsia="細明體" w:hAnsiTheme="minorHAnsi" w:cstheme="minorHAnsi"/>
          <w:b/>
          <w:sz w:val="24"/>
          <w:szCs w:val="24"/>
        </w:rPr>
        <w:t>日報章評論</w:t>
      </w:r>
    </w:p>
    <w:tbl>
      <w:tblPr>
        <w:tblStyle w:val="af"/>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0B5F2A" w:rsidRPr="00BB6DD2" w:rsidTr="00503DE2">
        <w:tc>
          <w:tcPr>
            <w:tcW w:w="9493" w:type="dxa"/>
          </w:tcPr>
          <w:p w:rsidR="000B5F2A" w:rsidRPr="00BB6DD2" w:rsidRDefault="00CF7B0C" w:rsidP="00623EC9">
            <w:pPr>
              <w:spacing w:beforeLines="50" w:before="120" w:afterLines="50" w:after="120"/>
              <w:jc w:val="both"/>
              <w:rPr>
                <w:rFonts w:asciiTheme="minorHAnsi" w:eastAsia="細明體" w:hAnsiTheme="minorHAnsi" w:cstheme="minorHAnsi"/>
                <w:sz w:val="24"/>
                <w:szCs w:val="24"/>
              </w:rPr>
            </w:pPr>
            <w:r w:rsidRPr="00BB6DD2">
              <w:rPr>
                <w:rFonts w:asciiTheme="minorHAnsi" w:eastAsia="細明體" w:hAnsiTheme="minorHAnsi" w:cstheme="minorHAnsi"/>
                <w:sz w:val="24"/>
                <w:szCs w:val="24"/>
              </w:rPr>
              <w:t>電子產品的研發成本和零售價格隨着技術成熟而日益調低，型號之間的更新及替換亦變得頻密，令不少人追逐潮流，習慣隨意更換最新的潮流電子產品。</w:t>
            </w:r>
          </w:p>
          <w:p w:rsidR="000B5F2A" w:rsidRPr="00BB6DD2" w:rsidRDefault="00CF7B0C" w:rsidP="00623EC9">
            <w:pPr>
              <w:spacing w:beforeLines="50" w:before="120" w:afterLines="50" w:after="120"/>
              <w:jc w:val="both"/>
              <w:rPr>
                <w:rFonts w:asciiTheme="minorHAnsi" w:eastAsia="細明體" w:hAnsiTheme="minorHAnsi" w:cstheme="minorHAnsi"/>
                <w:sz w:val="24"/>
                <w:szCs w:val="24"/>
              </w:rPr>
            </w:pPr>
            <w:r w:rsidRPr="00BB6DD2">
              <w:rPr>
                <w:rFonts w:asciiTheme="minorHAnsi" w:eastAsia="細明體" w:hAnsiTheme="minorHAnsi" w:cstheme="minorHAnsi"/>
                <w:sz w:val="24"/>
                <w:szCs w:val="24"/>
              </w:rPr>
              <w:t>電子垃圾中含有大量鉛、</w:t>
            </w:r>
            <w:proofErr w:type="gramStart"/>
            <w:r w:rsidRPr="00BB6DD2">
              <w:rPr>
                <w:rFonts w:asciiTheme="minorHAnsi" w:eastAsia="細明體" w:hAnsiTheme="minorHAnsi" w:cstheme="minorHAnsi"/>
                <w:sz w:val="24"/>
                <w:szCs w:val="24"/>
              </w:rPr>
              <w:t>鉻和水銀</w:t>
            </w:r>
            <w:proofErr w:type="gramEnd"/>
            <w:r w:rsidRPr="00BB6DD2">
              <w:rPr>
                <w:rFonts w:asciiTheme="minorHAnsi" w:eastAsia="細明體" w:hAnsiTheme="minorHAnsi" w:cstheme="minorHAnsi"/>
                <w:sz w:val="24"/>
                <w:szCs w:val="24"/>
              </w:rPr>
              <w:t>等有毒化學物質。國際社會雖然知悉電子垃圾的禍害，可是</w:t>
            </w:r>
            <w:proofErr w:type="gramStart"/>
            <w:r w:rsidRPr="00BB6DD2">
              <w:rPr>
                <w:rFonts w:asciiTheme="minorHAnsi" w:eastAsia="細明體" w:hAnsiTheme="minorHAnsi" w:cstheme="minorHAnsi"/>
                <w:sz w:val="24"/>
                <w:szCs w:val="24"/>
              </w:rPr>
              <w:t>每天均有大量</w:t>
            </w:r>
            <w:proofErr w:type="gramEnd"/>
            <w:r w:rsidRPr="00BB6DD2">
              <w:rPr>
                <w:rFonts w:asciiTheme="minorHAnsi" w:eastAsia="細明體" w:hAnsiTheme="minorHAnsi" w:cstheme="minorHAnsi"/>
                <w:sz w:val="24"/>
                <w:szCs w:val="24"/>
              </w:rPr>
              <w:t>電子垃圾由已發展國家送往非法出口到西非加納的電子垃圾場。</w:t>
            </w:r>
          </w:p>
          <w:p w:rsidR="000B5F2A" w:rsidRPr="00BB6DD2" w:rsidRDefault="00CF7B0C" w:rsidP="00623EC9">
            <w:pPr>
              <w:spacing w:beforeLines="50" w:before="120" w:afterLines="50" w:after="120"/>
              <w:jc w:val="both"/>
              <w:rPr>
                <w:rFonts w:asciiTheme="minorHAnsi" w:eastAsia="細明體" w:hAnsiTheme="minorHAnsi" w:cstheme="minorHAnsi"/>
                <w:sz w:val="24"/>
                <w:szCs w:val="24"/>
              </w:rPr>
            </w:pPr>
            <w:r w:rsidRPr="00BB6DD2">
              <w:rPr>
                <w:rFonts w:asciiTheme="minorHAnsi" w:eastAsia="細明體" w:hAnsiTheme="minorHAnsi" w:cstheme="minorHAnsi"/>
                <w:sz w:val="24"/>
                <w:szCs w:val="24"/>
              </w:rPr>
              <w:t>目前，</w:t>
            </w:r>
            <w:proofErr w:type="gramStart"/>
            <w:r w:rsidRPr="00BB6DD2">
              <w:rPr>
                <w:rFonts w:asciiTheme="minorHAnsi" w:eastAsia="細明體" w:hAnsiTheme="minorHAnsi" w:cstheme="minorHAnsi"/>
                <w:sz w:val="24"/>
                <w:szCs w:val="24"/>
              </w:rPr>
              <w:t>國際間對控制</w:t>
            </w:r>
            <w:proofErr w:type="gramEnd"/>
            <w:r w:rsidRPr="00BB6DD2">
              <w:rPr>
                <w:rFonts w:asciiTheme="minorHAnsi" w:eastAsia="細明體" w:hAnsiTheme="minorHAnsi" w:cstheme="minorHAnsi"/>
                <w:sz w:val="24"/>
                <w:szCs w:val="24"/>
              </w:rPr>
              <w:t>電子垃圾或協調回收可再用的零件常有分歧，只有個別國家實施生產者責任延伸制，或透過私人的環保公司回收處理電子垃圾。</w:t>
            </w:r>
          </w:p>
        </w:tc>
      </w:tr>
    </w:tbl>
    <w:p w:rsidR="000B5F2A" w:rsidRPr="00BB6DD2" w:rsidRDefault="000B5F2A" w:rsidP="00D6744C">
      <w:pPr>
        <w:spacing w:after="0" w:line="240" w:lineRule="auto"/>
        <w:rPr>
          <w:rFonts w:asciiTheme="minorHAnsi" w:eastAsia="細明體" w:hAnsiTheme="minorHAnsi" w:cstheme="minorHAnsi"/>
          <w:b/>
          <w:sz w:val="24"/>
          <w:szCs w:val="24"/>
        </w:rPr>
      </w:pPr>
    </w:p>
    <w:p w:rsidR="000B5F2A" w:rsidRPr="00BB6DD2" w:rsidRDefault="00CF7B0C">
      <w:pPr>
        <w:rPr>
          <w:rFonts w:asciiTheme="minorHAnsi" w:eastAsia="細明體" w:hAnsiTheme="minorHAnsi" w:cstheme="minorHAnsi"/>
          <w:b/>
          <w:sz w:val="24"/>
          <w:szCs w:val="24"/>
        </w:rPr>
      </w:pPr>
      <w:r w:rsidRPr="00BB6DD2">
        <w:rPr>
          <w:rFonts w:asciiTheme="minorHAnsi" w:eastAsia="細明體" w:hAnsiTheme="minorHAnsi" w:cstheme="minorHAnsi"/>
          <w:b/>
          <w:sz w:val="24"/>
          <w:szCs w:val="24"/>
        </w:rPr>
        <w:t>資料</w:t>
      </w:r>
      <w:r w:rsidRPr="00BB6DD2">
        <w:rPr>
          <w:rFonts w:asciiTheme="minorHAnsi" w:eastAsia="細明體" w:hAnsiTheme="minorHAnsi" w:cstheme="minorHAnsi"/>
          <w:b/>
          <w:sz w:val="24"/>
          <w:szCs w:val="24"/>
        </w:rPr>
        <w:t xml:space="preserve"> C</w:t>
      </w:r>
      <w:r w:rsidR="003409CB">
        <w:rPr>
          <w:rFonts w:asciiTheme="minorHAnsi" w:eastAsia="細明體" w:hAnsiTheme="minorHAnsi" w:cstheme="minorHAnsi"/>
          <w:b/>
          <w:sz w:val="24"/>
          <w:szCs w:val="24"/>
        </w:rPr>
        <w:t xml:space="preserve">  </w:t>
      </w:r>
      <w:r w:rsidRPr="00BB6DD2">
        <w:rPr>
          <w:rFonts w:asciiTheme="minorHAnsi" w:eastAsia="細明體" w:hAnsiTheme="minorHAnsi" w:cstheme="minorHAnsi"/>
          <w:b/>
          <w:sz w:val="24"/>
          <w:szCs w:val="24"/>
        </w:rPr>
        <w:t>取材至</w:t>
      </w:r>
      <w:r w:rsidRPr="00BB6DD2">
        <w:rPr>
          <w:rFonts w:asciiTheme="minorHAnsi" w:eastAsia="細明體" w:hAnsiTheme="minorHAnsi" w:cstheme="minorHAnsi"/>
          <w:b/>
          <w:sz w:val="24"/>
          <w:szCs w:val="24"/>
        </w:rPr>
        <w:t xml:space="preserve"> 2019 </w:t>
      </w:r>
      <w:r w:rsidRPr="00BB6DD2">
        <w:rPr>
          <w:rFonts w:asciiTheme="minorHAnsi" w:eastAsia="細明體" w:hAnsiTheme="minorHAnsi" w:cstheme="minorHAnsi"/>
          <w:b/>
          <w:sz w:val="24"/>
          <w:szCs w:val="24"/>
        </w:rPr>
        <w:t>年</w:t>
      </w:r>
      <w:r w:rsidRPr="00BB6DD2">
        <w:rPr>
          <w:rFonts w:asciiTheme="minorHAnsi" w:eastAsia="細明體" w:hAnsiTheme="minorHAnsi" w:cstheme="minorHAnsi"/>
          <w:b/>
          <w:sz w:val="24"/>
          <w:szCs w:val="24"/>
        </w:rPr>
        <w:t xml:space="preserve"> 12 </w:t>
      </w:r>
      <w:r w:rsidRPr="00BB6DD2">
        <w:rPr>
          <w:rFonts w:asciiTheme="minorHAnsi" w:eastAsia="細明體" w:hAnsiTheme="minorHAnsi" w:cstheme="minorHAnsi"/>
          <w:b/>
          <w:sz w:val="24"/>
          <w:szCs w:val="24"/>
        </w:rPr>
        <w:t>月</w:t>
      </w:r>
      <w:r w:rsidRPr="00BB6DD2">
        <w:rPr>
          <w:rFonts w:asciiTheme="minorHAnsi" w:eastAsia="細明體" w:hAnsiTheme="minorHAnsi" w:cstheme="minorHAnsi"/>
          <w:b/>
          <w:sz w:val="24"/>
          <w:szCs w:val="24"/>
        </w:rPr>
        <w:t xml:space="preserve"> 9 </w:t>
      </w:r>
      <w:r w:rsidRPr="00BB6DD2">
        <w:rPr>
          <w:rFonts w:asciiTheme="minorHAnsi" w:eastAsia="細明體" w:hAnsiTheme="minorHAnsi" w:cstheme="minorHAnsi"/>
          <w:b/>
          <w:sz w:val="24"/>
          <w:szCs w:val="24"/>
        </w:rPr>
        <w:t>日新聞報道</w:t>
      </w:r>
    </w:p>
    <w:tbl>
      <w:tblPr>
        <w:tblStyle w:val="a6"/>
        <w:tblW w:w="9493" w:type="dxa"/>
        <w:tblLook w:val="04A0" w:firstRow="1" w:lastRow="0" w:firstColumn="1" w:lastColumn="0" w:noHBand="0" w:noVBand="1"/>
      </w:tblPr>
      <w:tblGrid>
        <w:gridCol w:w="9493"/>
      </w:tblGrid>
      <w:tr w:rsidR="00503DE2" w:rsidRPr="00BB6DD2" w:rsidTr="00503DE2">
        <w:tc>
          <w:tcPr>
            <w:tcW w:w="9493" w:type="dxa"/>
          </w:tcPr>
          <w:p w:rsidR="00503DE2" w:rsidRPr="00BB6DD2" w:rsidRDefault="00503DE2" w:rsidP="00623EC9">
            <w:pPr>
              <w:spacing w:beforeLines="50" w:before="120" w:afterLines="50" w:after="120"/>
              <w:ind w:left="108" w:right="108"/>
              <w:jc w:val="both"/>
              <w:textDirection w:val="btL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最近一間美加創辦的科技公司成立，這公司回收二手電腦後會用軟件測試剩餘壽命，再視乎情況換上新的零件。據公司統計，每</w:t>
            </w:r>
            <w:proofErr w:type="gramStart"/>
            <w:r w:rsidRPr="00BB6DD2">
              <w:rPr>
                <w:rFonts w:asciiTheme="minorHAnsi" w:eastAsia="細明體" w:hAnsiTheme="minorHAnsi" w:cstheme="minorHAnsi"/>
                <w:color w:val="000000"/>
                <w:sz w:val="24"/>
                <w:szCs w:val="24"/>
              </w:rPr>
              <w:t>個</w:t>
            </w:r>
            <w:proofErr w:type="gramEnd"/>
            <w:r w:rsidRPr="00BB6DD2">
              <w:rPr>
                <w:rFonts w:asciiTheme="minorHAnsi" w:eastAsia="細明體" w:hAnsiTheme="minorHAnsi" w:cstheme="minorHAnsi"/>
                <w:color w:val="000000"/>
                <w:sz w:val="24"/>
                <w:szCs w:val="24"/>
              </w:rPr>
              <w:t>月大概翻新約</w:t>
            </w:r>
            <w:r w:rsidRPr="00BB6DD2">
              <w:rPr>
                <w:rFonts w:asciiTheme="minorHAnsi" w:eastAsia="細明體" w:hAnsiTheme="minorHAnsi" w:cstheme="minorHAnsi"/>
                <w:color w:val="000000"/>
                <w:sz w:val="24"/>
                <w:szCs w:val="24"/>
              </w:rPr>
              <w:t xml:space="preserve"> 3 </w:t>
            </w:r>
            <w:r w:rsidRPr="00BB6DD2">
              <w:rPr>
                <w:rFonts w:asciiTheme="minorHAnsi" w:eastAsia="細明體" w:hAnsiTheme="minorHAnsi" w:cstheme="minorHAnsi"/>
                <w:color w:val="000000"/>
                <w:sz w:val="24"/>
                <w:szCs w:val="24"/>
              </w:rPr>
              <w:t>萬部二手電腦。公司希望透過推廣翻新電腦的環保概念，改變人們的生活習慣，從而幫助減少電子垃圾的數量。</w:t>
            </w:r>
          </w:p>
          <w:p w:rsidR="00503DE2" w:rsidRPr="00BB6DD2" w:rsidRDefault="00503DE2" w:rsidP="00623EC9">
            <w:pPr>
              <w:spacing w:beforeLines="50" w:before="120" w:afterLines="50" w:after="120"/>
              <w:ind w:left="108" w:right="108"/>
              <w:jc w:val="both"/>
              <w:textDirection w:val="btLr"/>
              <w:rPr>
                <w:rFonts w:asciiTheme="minorHAnsi" w:eastAsia="細明體" w:hAnsiTheme="minorHAnsi" w:cstheme="minorHAnsi"/>
                <w:sz w:val="24"/>
                <w:szCs w:val="24"/>
              </w:rPr>
            </w:pPr>
            <w:r w:rsidRPr="00BB6DD2">
              <w:rPr>
                <w:rFonts w:asciiTheme="minorHAnsi" w:eastAsia="細明體" w:hAnsiTheme="minorHAnsi" w:cstheme="minorHAnsi"/>
                <w:color w:val="000000"/>
                <w:sz w:val="24"/>
                <w:szCs w:val="24"/>
              </w:rPr>
              <w:t>但另一家越南科技公司發現有非法處置的情況。不少工人隨意丟棄電子垃圾，導致大面積農田荒廢，對於殘留的金屬廢棄物，對環境造成了嚴重污染。有調查表明，電視機、電腦、手機等電子產品，含鉛、鎘、水銀、聚氯乙烯塑料等大量有毒有害物質，一旦進入土壤會污染附近水源。</w:t>
            </w:r>
          </w:p>
        </w:tc>
      </w:tr>
    </w:tbl>
    <w:p w:rsidR="00503DE2" w:rsidRPr="00BB6DD2" w:rsidRDefault="00503DE2" w:rsidP="00503DE2">
      <w:pPr>
        <w:pBdr>
          <w:top w:val="nil"/>
          <w:left w:val="nil"/>
          <w:bottom w:val="nil"/>
          <w:right w:val="nil"/>
          <w:between w:val="nil"/>
        </w:pBdr>
        <w:spacing w:after="0" w:line="240" w:lineRule="auto"/>
        <w:ind w:left="720"/>
        <w:rPr>
          <w:rFonts w:asciiTheme="minorHAnsi" w:eastAsia="細明體" w:hAnsiTheme="minorHAnsi" w:cstheme="minorHAnsi"/>
          <w:color w:val="000000"/>
          <w:sz w:val="24"/>
          <w:szCs w:val="24"/>
        </w:rPr>
      </w:pPr>
      <w:bookmarkStart w:id="0" w:name="_heading=h.gjdgxs" w:colFirst="0" w:colLast="0"/>
      <w:bookmarkEnd w:id="0"/>
    </w:p>
    <w:p w:rsidR="00D6744C" w:rsidRPr="00BB6DD2" w:rsidRDefault="00D6744C" w:rsidP="00D6744C">
      <w:pPr>
        <w:pBdr>
          <w:top w:val="nil"/>
          <w:left w:val="nil"/>
          <w:bottom w:val="nil"/>
          <w:right w:val="nil"/>
          <w:between w:val="nil"/>
        </w:pBdr>
        <w:spacing w:beforeLines="100" w:before="240" w:afterLines="100" w:after="24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 xml:space="preserve">(a) </w:t>
      </w:r>
      <w:r w:rsidRPr="00BB6DD2">
        <w:rPr>
          <w:rFonts w:asciiTheme="minorHAnsi" w:eastAsia="細明體" w:hAnsiTheme="minorHAnsi" w:cstheme="minorHAnsi"/>
          <w:color w:val="000000"/>
          <w:sz w:val="24"/>
          <w:szCs w:val="24"/>
        </w:rPr>
        <w:t>描述資料</w:t>
      </w:r>
      <w:r w:rsidRPr="00BB6DD2">
        <w:rPr>
          <w:rFonts w:asciiTheme="minorHAnsi" w:eastAsia="細明體" w:hAnsiTheme="minorHAnsi" w:cstheme="minorHAnsi"/>
          <w:color w:val="000000"/>
          <w:sz w:val="24"/>
          <w:szCs w:val="24"/>
        </w:rPr>
        <w:t>A</w:t>
      </w:r>
      <w:r w:rsidRPr="00BB6DD2">
        <w:rPr>
          <w:rFonts w:asciiTheme="minorHAnsi" w:eastAsia="細明體" w:hAnsiTheme="minorHAnsi" w:cstheme="minorHAnsi"/>
          <w:color w:val="000000"/>
          <w:sz w:val="24"/>
          <w:szCs w:val="24"/>
        </w:rPr>
        <w:t>所示的</w:t>
      </w:r>
      <w:r w:rsidR="00F66FE4">
        <w:rPr>
          <w:rFonts w:asciiTheme="minorHAnsi" w:eastAsia="細明體" w:hAnsiTheme="minorHAnsi" w:cstheme="minorHAnsi" w:hint="eastAsia"/>
          <w:color w:val="000000"/>
          <w:sz w:val="24"/>
          <w:szCs w:val="24"/>
        </w:rPr>
        <w:t xml:space="preserve"> </w:t>
      </w:r>
      <w:r w:rsidRPr="00F66FE4">
        <w:rPr>
          <w:rFonts w:asciiTheme="minorHAnsi" w:eastAsia="細明體" w:hAnsiTheme="minorHAnsi" w:cstheme="minorHAnsi"/>
          <w:b/>
          <w:bCs/>
          <w:i/>
          <w:iCs/>
          <w:color w:val="000000"/>
          <w:sz w:val="24"/>
          <w:szCs w:val="24"/>
        </w:rPr>
        <w:t>兩個</w:t>
      </w:r>
      <w:r w:rsidR="00F66FE4">
        <w:rPr>
          <w:rFonts w:asciiTheme="minorHAnsi" w:eastAsia="細明體" w:hAnsiTheme="minorHAnsi" w:cstheme="minorHAnsi" w:hint="eastAsia"/>
          <w:color w:val="000000"/>
          <w:sz w:val="24"/>
          <w:szCs w:val="24"/>
        </w:rPr>
        <w:t xml:space="preserve"> </w:t>
      </w:r>
      <w:r w:rsidRPr="00BB6DD2">
        <w:rPr>
          <w:rFonts w:asciiTheme="minorHAnsi" w:eastAsia="細明體" w:hAnsiTheme="minorHAnsi" w:cstheme="minorHAnsi"/>
          <w:color w:val="000000"/>
          <w:sz w:val="24"/>
          <w:szCs w:val="24"/>
        </w:rPr>
        <w:t xml:space="preserve">普遍趨勢　</w:t>
      </w:r>
      <w:r w:rsidRPr="00BB6DD2">
        <w:rPr>
          <w:rFonts w:asciiTheme="minorHAnsi" w:eastAsia="細明體" w:hAnsiTheme="minorHAnsi" w:cstheme="minorHAnsi"/>
          <w:color w:val="000000"/>
          <w:sz w:val="24"/>
          <w:szCs w:val="24"/>
        </w:rPr>
        <w:t xml:space="preserve"> (4</w:t>
      </w:r>
      <w:r w:rsidRPr="00BB6DD2">
        <w:rPr>
          <w:rFonts w:asciiTheme="minorHAnsi" w:eastAsia="細明體" w:hAnsiTheme="minorHAnsi" w:cstheme="minorHAnsi"/>
          <w:color w:val="000000"/>
          <w:sz w:val="24"/>
          <w:szCs w:val="24"/>
        </w:rPr>
        <w:t>分</w:t>
      </w:r>
      <w:r w:rsidRPr="00BB6DD2">
        <w:rPr>
          <w:rFonts w:asciiTheme="minorHAnsi" w:eastAsia="細明體" w:hAnsiTheme="minorHAnsi" w:cstheme="minorHAnsi"/>
          <w:color w:val="000000"/>
          <w:sz w:val="24"/>
          <w:szCs w:val="24"/>
        </w:rPr>
        <w:t>)</w:t>
      </w:r>
    </w:p>
    <w:p w:rsidR="000B5F2A" w:rsidRPr="00BB6DD2" w:rsidRDefault="00D6744C" w:rsidP="00D6744C">
      <w:pPr>
        <w:pBdr>
          <w:top w:val="nil"/>
          <w:left w:val="nil"/>
          <w:bottom w:val="nil"/>
          <w:right w:val="nil"/>
          <w:between w:val="nil"/>
        </w:pBdr>
        <w:spacing w:beforeLines="100" w:before="240" w:afterLines="100" w:after="240" w:line="240" w:lineRule="auto"/>
        <w:rPr>
          <w:rFonts w:asciiTheme="minorHAnsi" w:eastAsia="細明體" w:hAnsiTheme="minorHAnsi" w:cstheme="minorHAnsi"/>
          <w:color w:val="000000"/>
          <w:sz w:val="24"/>
          <w:szCs w:val="24"/>
        </w:rPr>
      </w:pPr>
      <w:bookmarkStart w:id="1" w:name="_heading=h.30j0zll" w:colFirst="0" w:colLast="0"/>
      <w:bookmarkEnd w:id="1"/>
      <w:r w:rsidRPr="00BB6DD2">
        <w:rPr>
          <w:rFonts w:asciiTheme="minorHAnsi" w:eastAsia="細明體" w:hAnsiTheme="minorHAnsi" w:cstheme="minorHAnsi"/>
          <w:color w:val="000000"/>
          <w:sz w:val="24"/>
          <w:szCs w:val="24"/>
        </w:rPr>
        <w:t xml:space="preserve">(b) </w:t>
      </w:r>
      <w:r w:rsidRPr="00BB6DD2">
        <w:rPr>
          <w:rFonts w:asciiTheme="minorHAnsi" w:eastAsia="細明體" w:hAnsiTheme="minorHAnsi" w:cstheme="minorHAnsi"/>
          <w:color w:val="000000"/>
          <w:sz w:val="24"/>
          <w:szCs w:val="24"/>
        </w:rPr>
        <w:t>就資料</w:t>
      </w:r>
      <w:r w:rsidRPr="00BB6DD2">
        <w:rPr>
          <w:rFonts w:asciiTheme="minorHAnsi" w:eastAsia="細明體" w:hAnsiTheme="minorHAnsi" w:cstheme="minorHAnsi"/>
          <w:color w:val="000000"/>
          <w:sz w:val="24"/>
          <w:szCs w:val="24"/>
        </w:rPr>
        <w:t xml:space="preserve"> A </w:t>
      </w:r>
      <w:r w:rsidRPr="00BB6DD2">
        <w:rPr>
          <w:rFonts w:asciiTheme="minorHAnsi" w:eastAsia="細明體" w:hAnsiTheme="minorHAnsi" w:cstheme="minorHAnsi"/>
          <w:color w:val="000000"/>
          <w:sz w:val="24"/>
          <w:szCs w:val="24"/>
        </w:rPr>
        <w:t>及</w:t>
      </w:r>
      <w:r w:rsidRPr="00BB6DD2">
        <w:rPr>
          <w:rFonts w:asciiTheme="minorHAnsi" w:eastAsia="細明體" w:hAnsiTheme="minorHAnsi" w:cstheme="minorHAnsi"/>
          <w:color w:val="000000"/>
          <w:sz w:val="24"/>
          <w:szCs w:val="24"/>
        </w:rPr>
        <w:t xml:space="preserve"> B</w:t>
      </w:r>
      <w:r w:rsidRPr="00BB6DD2">
        <w:rPr>
          <w:rFonts w:asciiTheme="minorHAnsi" w:eastAsia="細明體" w:hAnsiTheme="minorHAnsi" w:cstheme="minorHAnsi"/>
          <w:color w:val="000000"/>
          <w:sz w:val="24"/>
          <w:szCs w:val="24"/>
        </w:rPr>
        <w:t>，解釋國際社會處理電子垃圾問題時可能面對的</w:t>
      </w:r>
      <w:r w:rsidRPr="00BB6DD2">
        <w:rPr>
          <w:rFonts w:asciiTheme="minorHAnsi" w:eastAsia="細明體" w:hAnsiTheme="minorHAnsi" w:cstheme="minorHAnsi"/>
          <w:color w:val="000000"/>
          <w:sz w:val="24"/>
          <w:szCs w:val="24"/>
        </w:rPr>
        <w:t xml:space="preserve"> </w:t>
      </w:r>
      <w:r w:rsidRPr="00F66FE4">
        <w:rPr>
          <w:rFonts w:asciiTheme="minorHAnsi" w:eastAsia="細明體" w:hAnsiTheme="minorHAnsi" w:cstheme="minorHAnsi"/>
          <w:b/>
          <w:bCs/>
          <w:i/>
          <w:iCs/>
          <w:color w:val="000000"/>
          <w:sz w:val="24"/>
          <w:szCs w:val="24"/>
        </w:rPr>
        <w:t>兩項</w:t>
      </w:r>
      <w:r w:rsidRPr="00BB6DD2">
        <w:rPr>
          <w:rFonts w:asciiTheme="minorHAnsi" w:eastAsia="細明體" w:hAnsiTheme="minorHAnsi" w:cstheme="minorHAnsi"/>
          <w:color w:val="000000"/>
          <w:sz w:val="24"/>
          <w:szCs w:val="24"/>
        </w:rPr>
        <w:t xml:space="preserve"> </w:t>
      </w:r>
      <w:r w:rsidRPr="00BB6DD2">
        <w:rPr>
          <w:rFonts w:asciiTheme="minorHAnsi" w:eastAsia="細明體" w:hAnsiTheme="minorHAnsi" w:cstheme="minorHAnsi"/>
          <w:color w:val="000000"/>
          <w:sz w:val="24"/>
          <w:szCs w:val="24"/>
        </w:rPr>
        <w:t>挑戰。</w:t>
      </w:r>
      <w:r w:rsidR="00BB6DD2">
        <w:rPr>
          <w:rFonts w:asciiTheme="minorHAnsi" w:eastAsia="細明體" w:hAnsiTheme="minorHAnsi" w:cstheme="minorHAnsi" w:hint="eastAsia"/>
          <w:color w:val="000000"/>
          <w:sz w:val="24"/>
          <w:szCs w:val="24"/>
        </w:rPr>
        <w:t xml:space="preserve"> (</w:t>
      </w:r>
      <w:r w:rsidRPr="00BB6DD2">
        <w:rPr>
          <w:rFonts w:asciiTheme="minorHAnsi" w:eastAsia="細明體" w:hAnsiTheme="minorHAnsi" w:cstheme="minorHAnsi"/>
          <w:color w:val="000000"/>
          <w:sz w:val="24"/>
          <w:szCs w:val="24"/>
        </w:rPr>
        <w:t xml:space="preserve">6 </w:t>
      </w:r>
      <w:r w:rsidRPr="00BB6DD2">
        <w:rPr>
          <w:rFonts w:asciiTheme="minorHAnsi" w:eastAsia="細明體" w:hAnsiTheme="minorHAnsi" w:cstheme="minorHAnsi"/>
          <w:color w:val="000000"/>
          <w:sz w:val="24"/>
          <w:szCs w:val="24"/>
        </w:rPr>
        <w:t>分</w:t>
      </w:r>
      <w:r w:rsidR="00BB6DD2">
        <w:rPr>
          <w:rFonts w:asciiTheme="minorHAnsi" w:eastAsia="細明體" w:hAnsiTheme="minorHAnsi" w:cstheme="minorHAnsi" w:hint="eastAsia"/>
          <w:color w:val="000000"/>
          <w:sz w:val="24"/>
          <w:szCs w:val="24"/>
        </w:rPr>
        <w:t>)</w:t>
      </w:r>
    </w:p>
    <w:p w:rsidR="00D6744C" w:rsidRPr="00BB6DD2" w:rsidRDefault="00D6744C" w:rsidP="00D6744C">
      <w:pPr>
        <w:pBdr>
          <w:top w:val="nil"/>
          <w:left w:val="nil"/>
          <w:bottom w:val="nil"/>
          <w:right w:val="nil"/>
          <w:between w:val="nil"/>
        </w:pBdr>
        <w:spacing w:beforeLines="100" w:before="240" w:afterLines="100" w:after="240" w:line="240" w:lineRule="auto"/>
        <w:ind w:left="425" w:hangingChars="177" w:hanging="425"/>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 xml:space="preserve">(c) </w:t>
      </w:r>
      <w:r w:rsidRPr="00BB6DD2">
        <w:rPr>
          <w:rFonts w:asciiTheme="minorHAnsi" w:eastAsia="細明體" w:hAnsiTheme="minorHAnsi" w:cstheme="minorHAnsi"/>
          <w:color w:val="000000"/>
          <w:sz w:val="24"/>
          <w:szCs w:val="24"/>
        </w:rPr>
        <w:t>「科技公司將對減少全球電子垃圾帶來正面影響。」利用所提供的資料，</w:t>
      </w:r>
      <w:r w:rsidRPr="00BB6DD2">
        <w:rPr>
          <w:rFonts w:asciiTheme="minorHAnsi" w:eastAsia="細明體" w:hAnsiTheme="minorHAnsi" w:cstheme="minorHAnsi"/>
          <w:color w:val="000000"/>
          <w:sz w:val="24"/>
          <w:szCs w:val="24"/>
        </w:rPr>
        <w:t xml:space="preserve"> </w:t>
      </w:r>
      <w:r w:rsidRPr="00BB6DD2">
        <w:rPr>
          <w:rFonts w:asciiTheme="minorHAnsi" w:eastAsia="細明體" w:hAnsiTheme="minorHAnsi" w:cstheme="minorHAnsi"/>
          <w:color w:val="000000"/>
          <w:sz w:val="24"/>
          <w:szCs w:val="24"/>
        </w:rPr>
        <w:t>說明</w:t>
      </w:r>
      <w:r w:rsidR="00F66FE4">
        <w:rPr>
          <w:rFonts w:asciiTheme="minorHAnsi" w:eastAsia="細明體" w:hAnsiTheme="minorHAnsi" w:cstheme="minorHAnsi" w:hint="eastAsia"/>
          <w:color w:val="000000"/>
          <w:sz w:val="24"/>
          <w:szCs w:val="24"/>
        </w:rPr>
        <w:t xml:space="preserve"> </w:t>
      </w:r>
      <w:r w:rsidRPr="00F66FE4">
        <w:rPr>
          <w:rFonts w:asciiTheme="minorHAnsi" w:eastAsia="細明體" w:hAnsiTheme="minorHAnsi" w:cstheme="minorHAnsi"/>
          <w:b/>
          <w:bCs/>
          <w:i/>
          <w:iCs/>
          <w:color w:val="000000"/>
          <w:sz w:val="24"/>
          <w:szCs w:val="24"/>
        </w:rPr>
        <w:t>一個</w:t>
      </w:r>
      <w:r w:rsidRPr="00BB6DD2">
        <w:rPr>
          <w:rFonts w:asciiTheme="minorHAnsi" w:eastAsia="細明體" w:hAnsiTheme="minorHAnsi" w:cstheme="minorHAnsi"/>
          <w:color w:val="000000"/>
          <w:sz w:val="24"/>
          <w:szCs w:val="24"/>
        </w:rPr>
        <w:t>支持</w:t>
      </w:r>
      <w:r w:rsidRPr="00BB6DD2">
        <w:rPr>
          <w:rFonts w:asciiTheme="minorHAnsi" w:eastAsia="細明體" w:hAnsiTheme="minorHAnsi" w:cstheme="minorHAnsi"/>
          <w:color w:val="000000"/>
          <w:sz w:val="24"/>
          <w:szCs w:val="24"/>
        </w:rPr>
        <w:t xml:space="preserve"> </w:t>
      </w:r>
      <w:r w:rsidRPr="00BB6DD2">
        <w:rPr>
          <w:rFonts w:asciiTheme="minorHAnsi" w:eastAsia="細明體" w:hAnsiTheme="minorHAnsi" w:cstheme="minorHAnsi"/>
          <w:color w:val="000000"/>
          <w:sz w:val="24"/>
          <w:szCs w:val="24"/>
        </w:rPr>
        <w:t>及</w:t>
      </w:r>
      <w:r w:rsidR="00F66FE4">
        <w:rPr>
          <w:rFonts w:asciiTheme="minorHAnsi" w:eastAsia="細明體" w:hAnsiTheme="minorHAnsi" w:cstheme="minorHAnsi" w:hint="eastAsia"/>
          <w:color w:val="000000"/>
          <w:sz w:val="24"/>
          <w:szCs w:val="24"/>
        </w:rPr>
        <w:t xml:space="preserve"> </w:t>
      </w:r>
      <w:r w:rsidRPr="00F66FE4">
        <w:rPr>
          <w:rFonts w:asciiTheme="minorHAnsi" w:eastAsia="細明體" w:hAnsiTheme="minorHAnsi" w:cstheme="minorHAnsi"/>
          <w:b/>
          <w:bCs/>
          <w:i/>
          <w:iCs/>
          <w:color w:val="000000"/>
          <w:sz w:val="24"/>
          <w:szCs w:val="24"/>
        </w:rPr>
        <w:t>一個</w:t>
      </w:r>
      <w:r w:rsidR="00F66FE4">
        <w:rPr>
          <w:rFonts w:asciiTheme="minorHAnsi" w:eastAsia="細明體" w:hAnsiTheme="minorHAnsi" w:cstheme="minorHAnsi" w:hint="eastAsia"/>
          <w:b/>
          <w:bCs/>
          <w:i/>
          <w:iCs/>
          <w:color w:val="000000"/>
          <w:sz w:val="24"/>
          <w:szCs w:val="24"/>
        </w:rPr>
        <w:t xml:space="preserve"> </w:t>
      </w:r>
      <w:r w:rsidRPr="00BB6DD2">
        <w:rPr>
          <w:rFonts w:asciiTheme="minorHAnsi" w:eastAsia="細明體" w:hAnsiTheme="minorHAnsi" w:cstheme="minorHAnsi"/>
          <w:color w:val="000000"/>
          <w:sz w:val="24"/>
          <w:szCs w:val="24"/>
        </w:rPr>
        <w:t>反對</w:t>
      </w:r>
      <w:r w:rsidRPr="00BB6DD2">
        <w:rPr>
          <w:rFonts w:asciiTheme="minorHAnsi" w:eastAsia="細明體" w:hAnsiTheme="minorHAnsi" w:cstheme="minorHAnsi"/>
          <w:color w:val="000000"/>
          <w:sz w:val="24"/>
          <w:szCs w:val="24"/>
        </w:rPr>
        <w:t xml:space="preserve"> </w:t>
      </w:r>
      <w:r w:rsidRPr="00BB6DD2">
        <w:rPr>
          <w:rFonts w:asciiTheme="minorHAnsi" w:eastAsia="細明體" w:hAnsiTheme="minorHAnsi" w:cstheme="minorHAnsi"/>
          <w:color w:val="000000"/>
          <w:sz w:val="24"/>
          <w:szCs w:val="24"/>
        </w:rPr>
        <w:t>這項聲稱的論據。</w:t>
      </w:r>
      <w:r w:rsidR="00BB6DD2">
        <w:rPr>
          <w:rFonts w:asciiTheme="minorHAnsi" w:eastAsia="細明體" w:hAnsiTheme="minorHAnsi" w:cstheme="minorHAnsi" w:hint="eastAsia"/>
          <w:color w:val="000000"/>
          <w:sz w:val="24"/>
          <w:szCs w:val="24"/>
        </w:rPr>
        <w:t xml:space="preserve"> </w:t>
      </w:r>
      <w:r w:rsidR="00BB6DD2">
        <w:rPr>
          <w:rFonts w:asciiTheme="minorHAnsi" w:eastAsia="細明體" w:hAnsiTheme="minorHAnsi" w:cstheme="minorHAnsi"/>
          <w:color w:val="000000"/>
          <w:sz w:val="24"/>
          <w:szCs w:val="24"/>
        </w:rPr>
        <w:t>(</w:t>
      </w:r>
      <w:r w:rsidRPr="00BB6DD2">
        <w:rPr>
          <w:rFonts w:asciiTheme="minorHAnsi" w:eastAsia="細明體" w:hAnsiTheme="minorHAnsi" w:cstheme="minorHAnsi"/>
          <w:color w:val="000000"/>
          <w:sz w:val="24"/>
          <w:szCs w:val="24"/>
        </w:rPr>
        <w:t xml:space="preserve">8 </w:t>
      </w:r>
      <w:r w:rsidRPr="00BB6DD2">
        <w:rPr>
          <w:rFonts w:asciiTheme="minorHAnsi" w:eastAsia="細明體" w:hAnsiTheme="minorHAnsi" w:cstheme="minorHAnsi"/>
          <w:color w:val="000000"/>
          <w:sz w:val="24"/>
          <w:szCs w:val="24"/>
        </w:rPr>
        <w:t>分</w:t>
      </w:r>
      <w:r w:rsidR="00BB6DD2">
        <w:rPr>
          <w:rFonts w:asciiTheme="minorHAnsi" w:eastAsia="細明體" w:hAnsiTheme="minorHAnsi" w:cstheme="minorHAnsi" w:hint="eastAsia"/>
          <w:color w:val="000000"/>
          <w:sz w:val="24"/>
          <w:szCs w:val="24"/>
        </w:rPr>
        <w:t>)</w:t>
      </w:r>
    </w:p>
    <w:p w:rsidR="00D6744C" w:rsidRPr="00BB6DD2" w:rsidRDefault="00D6744C">
      <w:pP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br w:type="page"/>
      </w:r>
    </w:p>
    <w:p w:rsidR="00D6744C" w:rsidRPr="00BB6DD2" w:rsidRDefault="00D6744C" w:rsidP="00D6744C">
      <w:pPr>
        <w:widowControl w:val="0"/>
        <w:numPr>
          <w:ilvl w:val="0"/>
          <w:numId w:val="4"/>
        </w:numPr>
        <w:spacing w:after="0" w:line="240" w:lineRule="auto"/>
        <w:rPr>
          <w:rFonts w:asciiTheme="minorHAnsi" w:eastAsia="細明體" w:hAnsiTheme="minorHAnsi" w:cstheme="minorHAnsi"/>
          <w:b/>
          <w:sz w:val="24"/>
          <w:szCs w:val="24"/>
        </w:rPr>
      </w:pPr>
      <w:r w:rsidRPr="00BB6DD2">
        <w:rPr>
          <w:rFonts w:asciiTheme="minorHAnsi" w:eastAsia="細明體" w:hAnsiTheme="minorHAnsi" w:cstheme="minorHAnsi"/>
          <w:sz w:val="24"/>
          <w:szCs w:val="24"/>
        </w:rPr>
        <w:lastRenderedPageBreak/>
        <w:t>細閱以下資料，然後回答問題。</w:t>
      </w:r>
    </w:p>
    <w:p w:rsidR="00D6744C" w:rsidRPr="00BB6DD2" w:rsidRDefault="00D6744C" w:rsidP="00D6744C">
      <w:pPr>
        <w:rPr>
          <w:rFonts w:asciiTheme="minorHAnsi" w:eastAsia="細明體" w:hAnsiTheme="minorHAnsi" w:cstheme="minorHAnsi"/>
          <w:sz w:val="24"/>
          <w:szCs w:val="24"/>
        </w:rPr>
      </w:pPr>
    </w:p>
    <w:p w:rsidR="00D6744C" w:rsidRPr="00BB6DD2" w:rsidRDefault="00D6744C" w:rsidP="00D6744C">
      <w:pPr>
        <w:spacing w:afterLines="20" w:after="48"/>
        <w:rPr>
          <w:rFonts w:asciiTheme="minorHAnsi" w:eastAsia="細明體" w:hAnsiTheme="minorHAnsi" w:cstheme="minorHAnsi"/>
          <w:b/>
          <w:sz w:val="24"/>
          <w:szCs w:val="24"/>
        </w:rPr>
      </w:pPr>
      <w:r w:rsidRPr="00BB6DD2">
        <w:rPr>
          <w:rFonts w:asciiTheme="minorHAnsi" w:eastAsia="細明體" w:hAnsiTheme="minorHAnsi" w:cstheme="minorHAnsi"/>
          <w:b/>
          <w:sz w:val="24"/>
          <w:szCs w:val="24"/>
        </w:rPr>
        <w:t>資料</w:t>
      </w:r>
      <w:r w:rsidRPr="00BB6DD2">
        <w:rPr>
          <w:rFonts w:asciiTheme="minorHAnsi" w:eastAsia="細明體" w:hAnsiTheme="minorHAnsi" w:cstheme="minorHAnsi"/>
          <w:b/>
          <w:sz w:val="24"/>
          <w:szCs w:val="24"/>
        </w:rPr>
        <w: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6744C" w:rsidRPr="00BB6DD2" w:rsidTr="00D6744C">
        <w:tc>
          <w:tcPr>
            <w:tcW w:w="9209" w:type="dxa"/>
            <w:shd w:val="clear" w:color="auto" w:fill="auto"/>
          </w:tcPr>
          <w:p w:rsidR="00D6744C" w:rsidRPr="00BB6DD2" w:rsidRDefault="00D6744C" w:rsidP="00623EC9">
            <w:pPr>
              <w:spacing w:beforeLines="50" w:before="120" w:afterLines="50" w:after="120" w:line="240" w:lineRule="auto"/>
              <w:jc w:val="both"/>
              <w:rPr>
                <w:rFonts w:asciiTheme="minorHAnsi" w:eastAsia="細明體" w:hAnsiTheme="minorHAnsi" w:cstheme="minorHAnsi"/>
                <w:sz w:val="24"/>
                <w:szCs w:val="24"/>
              </w:rPr>
            </w:pPr>
            <w:r w:rsidRPr="00BB6DD2">
              <w:rPr>
                <w:rFonts w:asciiTheme="minorHAnsi" w:eastAsia="細明體" w:hAnsiTheme="minorHAnsi" w:cstheme="minorHAnsi"/>
                <w:sz w:val="24"/>
                <w:szCs w:val="24"/>
              </w:rPr>
              <w:t>外國</w:t>
            </w:r>
            <w:r w:rsidRPr="00BB6DD2">
              <w:rPr>
                <w:rFonts w:asciiTheme="minorHAnsi" w:eastAsia="細明體" w:hAnsiTheme="minorHAnsi" w:cstheme="minorHAnsi"/>
                <w:sz w:val="24"/>
                <w:szCs w:val="24"/>
                <w:lang w:val="x-none"/>
              </w:rPr>
              <w:t>近年</w:t>
            </w:r>
            <w:r w:rsidRPr="00BB6DD2">
              <w:rPr>
                <w:rFonts w:asciiTheme="minorHAnsi" w:eastAsia="細明體" w:hAnsiTheme="minorHAnsi" w:cstheme="minorHAnsi"/>
                <w:sz w:val="24"/>
                <w:szCs w:val="24"/>
              </w:rPr>
              <w:t>興起</w:t>
            </w:r>
            <w:r w:rsidRPr="00BB6DD2">
              <w:rPr>
                <w:rFonts w:asciiTheme="minorHAnsi" w:eastAsia="細明體" w:hAnsiTheme="minorHAnsi" w:cstheme="minorHAnsi"/>
                <w:sz w:val="24"/>
                <w:szCs w:val="24"/>
                <w:lang w:val="x-none"/>
              </w:rPr>
              <w:t>的「</w:t>
            </w:r>
            <w:r w:rsidRPr="00BB6DD2">
              <w:rPr>
                <w:rFonts w:asciiTheme="minorHAnsi" w:eastAsia="細明體" w:hAnsiTheme="minorHAnsi" w:cstheme="minorHAnsi"/>
                <w:sz w:val="24"/>
                <w:szCs w:val="24"/>
              </w:rPr>
              <w:t>數碼遊牧民族</w:t>
            </w:r>
            <w:r w:rsidRPr="00BB6DD2">
              <w:rPr>
                <w:rFonts w:asciiTheme="minorHAnsi" w:eastAsia="細明體" w:hAnsiTheme="minorHAnsi" w:cstheme="minorHAnsi"/>
                <w:sz w:val="24"/>
                <w:szCs w:val="24"/>
                <w:lang w:val="x-none"/>
              </w:rPr>
              <w:t>」</w:t>
            </w:r>
            <w:r w:rsidRPr="00BB6DD2">
              <w:rPr>
                <w:rFonts w:asciiTheme="minorHAnsi" w:eastAsia="細明體" w:hAnsiTheme="minorHAnsi" w:cstheme="minorHAnsi"/>
                <w:sz w:val="24"/>
                <w:szCs w:val="24"/>
              </w:rPr>
              <w:t>，正是一群</w:t>
            </w:r>
            <w:proofErr w:type="gramStart"/>
            <w:r w:rsidRPr="00BB6DD2">
              <w:rPr>
                <w:rFonts w:asciiTheme="minorHAnsi" w:eastAsia="細明體" w:hAnsiTheme="minorHAnsi" w:cstheme="minorHAnsi"/>
                <w:sz w:val="24"/>
                <w:szCs w:val="24"/>
              </w:rPr>
              <w:t>一邊遙距工作</w:t>
            </w:r>
            <w:proofErr w:type="gramEnd"/>
            <w:r w:rsidRPr="00BB6DD2">
              <w:rPr>
                <w:rFonts w:asciiTheme="minorHAnsi" w:eastAsia="細明體" w:hAnsiTheme="minorHAnsi" w:cstheme="minorHAnsi"/>
                <w:sz w:val="24"/>
                <w:szCs w:val="24"/>
              </w:rPr>
              <w:t>，一邊以四海為家的</w:t>
            </w:r>
            <w:r w:rsidRPr="00BB6DD2">
              <w:rPr>
                <w:rFonts w:asciiTheme="minorHAnsi" w:eastAsia="細明體" w:hAnsiTheme="minorHAnsi" w:cstheme="minorHAnsi"/>
                <w:sz w:val="24"/>
                <w:szCs w:val="24"/>
                <w:lang w:val="x-none"/>
              </w:rPr>
              <w:t>受</w:t>
            </w:r>
            <w:proofErr w:type="gramStart"/>
            <w:r w:rsidRPr="00BB6DD2">
              <w:rPr>
                <w:rFonts w:asciiTheme="minorHAnsi" w:eastAsia="細明體" w:hAnsiTheme="minorHAnsi" w:cstheme="minorHAnsi"/>
                <w:sz w:val="24"/>
                <w:szCs w:val="24"/>
                <w:lang w:val="x-none"/>
              </w:rPr>
              <w:t>僱</w:t>
            </w:r>
            <w:proofErr w:type="gramEnd"/>
            <w:r w:rsidRPr="00BB6DD2">
              <w:rPr>
                <w:rFonts w:asciiTheme="minorHAnsi" w:eastAsia="細明體" w:hAnsiTheme="minorHAnsi" w:cstheme="minorHAnsi"/>
                <w:sz w:val="24"/>
                <w:szCs w:val="24"/>
                <w:lang w:val="x-none"/>
              </w:rPr>
              <w:t>人士</w:t>
            </w:r>
            <w:r w:rsidRPr="00BB6DD2">
              <w:rPr>
                <w:rFonts w:asciiTheme="minorHAnsi" w:eastAsia="細明體" w:hAnsiTheme="minorHAnsi" w:cstheme="minorHAnsi"/>
                <w:sz w:val="24"/>
                <w:szCs w:val="24"/>
              </w:rPr>
              <w:t>，他們只需要穩定網絡上網和一部手提電腦或智能手機。</w:t>
            </w:r>
            <w:r w:rsidRPr="00BB6DD2">
              <w:rPr>
                <w:rFonts w:asciiTheme="minorHAnsi" w:eastAsia="細明體" w:hAnsiTheme="minorHAnsi" w:cstheme="minorHAnsi"/>
                <w:sz w:val="24"/>
                <w:szCs w:val="24"/>
                <w:lang w:val="x-none"/>
              </w:rPr>
              <w:t>對</w:t>
            </w:r>
            <w:r w:rsidRPr="00BB6DD2">
              <w:rPr>
                <w:rFonts w:asciiTheme="minorHAnsi" w:eastAsia="細明體" w:hAnsiTheme="minorHAnsi" w:cstheme="minorHAnsi"/>
                <w:sz w:val="24"/>
                <w:szCs w:val="24"/>
              </w:rPr>
              <w:t>企業</w:t>
            </w:r>
            <w:r w:rsidRPr="00BB6DD2">
              <w:rPr>
                <w:rFonts w:asciiTheme="minorHAnsi" w:eastAsia="細明體" w:hAnsiTheme="minorHAnsi" w:cstheme="minorHAnsi"/>
                <w:sz w:val="24"/>
                <w:szCs w:val="24"/>
                <w:lang w:val="x-none"/>
              </w:rPr>
              <w:t>而言，</w:t>
            </w:r>
            <w:r w:rsidRPr="00BB6DD2">
              <w:rPr>
                <w:rFonts w:asciiTheme="minorHAnsi" w:eastAsia="細明體" w:hAnsiTheme="minorHAnsi" w:cstheme="minorHAnsi"/>
                <w:sz w:val="24"/>
                <w:szCs w:val="24"/>
              </w:rPr>
              <w:t>招聘部分員工</w:t>
            </w:r>
            <w:r w:rsidRPr="00BB6DD2">
              <w:rPr>
                <w:rFonts w:asciiTheme="minorHAnsi" w:eastAsia="細明體" w:hAnsiTheme="minorHAnsi" w:cstheme="minorHAnsi"/>
                <w:sz w:val="24"/>
                <w:szCs w:val="24"/>
                <w:lang w:val="x-none"/>
              </w:rPr>
              <w:t>也</w:t>
            </w:r>
            <w:r w:rsidRPr="00BB6DD2">
              <w:rPr>
                <w:rFonts w:asciiTheme="minorHAnsi" w:eastAsia="細明體" w:hAnsiTheme="minorHAnsi" w:cstheme="minorHAnsi"/>
                <w:sz w:val="24"/>
                <w:szCs w:val="24"/>
              </w:rPr>
              <w:t>可以毋須再受地域限制，例如為了降低成本，招聘居住於生活水平較低</w:t>
            </w:r>
            <w:r w:rsidRPr="00BB6DD2">
              <w:rPr>
                <w:rFonts w:asciiTheme="minorHAnsi" w:eastAsia="細明體" w:hAnsiTheme="minorHAnsi" w:cstheme="minorHAnsi"/>
                <w:sz w:val="24"/>
                <w:szCs w:val="24"/>
                <w:lang w:val="x-none"/>
              </w:rPr>
              <w:t>地區</w:t>
            </w:r>
            <w:r w:rsidRPr="00BB6DD2">
              <w:rPr>
                <w:rFonts w:asciiTheme="minorHAnsi" w:eastAsia="細明體" w:hAnsiTheme="minorHAnsi" w:cstheme="minorHAnsi"/>
                <w:sz w:val="24"/>
                <w:szCs w:val="24"/>
              </w:rPr>
              <w:t>又符合要求的人才。</w:t>
            </w:r>
          </w:p>
        </w:tc>
      </w:tr>
    </w:tbl>
    <w:p w:rsidR="00D6744C" w:rsidRPr="00BB6DD2" w:rsidRDefault="00D6744C" w:rsidP="00D6744C">
      <w:pPr>
        <w:rPr>
          <w:rFonts w:asciiTheme="minorHAnsi" w:eastAsia="細明體" w:hAnsiTheme="minorHAnsi" w:cstheme="minorHAnsi"/>
          <w:sz w:val="24"/>
          <w:szCs w:val="24"/>
        </w:rPr>
      </w:pPr>
    </w:p>
    <w:p w:rsidR="00D6744C" w:rsidRPr="00BB6DD2" w:rsidRDefault="00D6744C" w:rsidP="00D6744C">
      <w:pPr>
        <w:rPr>
          <w:rFonts w:asciiTheme="minorHAnsi" w:eastAsia="細明體" w:hAnsiTheme="minorHAnsi" w:cstheme="minorHAnsi"/>
          <w:b/>
          <w:sz w:val="24"/>
          <w:szCs w:val="24"/>
        </w:rPr>
      </w:pPr>
      <w:r w:rsidRPr="00BB6DD2">
        <w:rPr>
          <w:rFonts w:asciiTheme="minorHAnsi" w:eastAsia="細明體" w:hAnsiTheme="minorHAnsi" w:cstheme="minorHAnsi"/>
          <w:b/>
          <w:sz w:val="24"/>
          <w:szCs w:val="24"/>
        </w:rPr>
        <w:t>資料</w:t>
      </w:r>
      <w:r w:rsidRPr="00BB6DD2">
        <w:rPr>
          <w:rFonts w:asciiTheme="minorHAnsi" w:eastAsia="細明體" w:hAnsiTheme="minorHAnsi" w:cstheme="minorHAnsi"/>
          <w:b/>
          <w:sz w:val="24"/>
          <w:szCs w:val="24"/>
        </w:rPr>
        <w:t xml:space="preserve">B  </w:t>
      </w:r>
      <w:r w:rsidRPr="00BB6DD2">
        <w:rPr>
          <w:rFonts w:asciiTheme="minorHAnsi" w:eastAsia="細明體" w:hAnsiTheme="minorHAnsi" w:cstheme="minorHAnsi"/>
          <w:b/>
          <w:sz w:val="24"/>
          <w:szCs w:val="24"/>
        </w:rPr>
        <w:t>部分城市的工作生活平衡</w:t>
      </w:r>
      <w:r w:rsidRPr="00BB6DD2">
        <w:rPr>
          <w:rFonts w:asciiTheme="minorHAnsi" w:eastAsia="細明體" w:hAnsiTheme="minorHAnsi" w:cstheme="minorHAnsi"/>
          <w:b/>
          <w:sz w:val="24"/>
          <w:szCs w:val="24"/>
        </w:rPr>
        <w:t>(work-life balance)</w:t>
      </w:r>
      <w:r w:rsidRPr="00BB6DD2">
        <w:rPr>
          <w:rFonts w:asciiTheme="minorHAnsi" w:eastAsia="細明體" w:hAnsiTheme="minorHAnsi" w:cstheme="minorHAnsi"/>
          <w:b/>
          <w:sz w:val="24"/>
          <w:szCs w:val="24"/>
        </w:rPr>
        <w:t>指數比較</w:t>
      </w:r>
      <w:r w:rsidRPr="00BB6DD2">
        <w:rPr>
          <w:rFonts w:asciiTheme="minorHAnsi" w:eastAsia="細明體" w:hAnsiTheme="minorHAnsi" w:cstheme="minorHAnsi"/>
          <w:b/>
          <w:sz w:val="24"/>
          <w:szCs w:val="24"/>
        </w:rPr>
        <w:t xml:space="preserve"> *</w:t>
      </w:r>
    </w:p>
    <w:tbl>
      <w:tblPr>
        <w:tblW w:w="5155" w:type="pct"/>
        <w:tblInd w:w="-284" w:type="dxa"/>
        <w:tblLayout w:type="fixed"/>
        <w:tblCellMar>
          <w:left w:w="28" w:type="dxa"/>
          <w:right w:w="28" w:type="dxa"/>
        </w:tblCellMar>
        <w:tblLook w:val="04A0" w:firstRow="1" w:lastRow="0" w:firstColumn="1" w:lastColumn="0" w:noHBand="0" w:noVBand="1"/>
      </w:tblPr>
      <w:tblGrid>
        <w:gridCol w:w="782"/>
        <w:gridCol w:w="1344"/>
        <w:gridCol w:w="3484"/>
        <w:gridCol w:w="1181"/>
        <w:gridCol w:w="1339"/>
        <w:gridCol w:w="1337"/>
      </w:tblGrid>
      <w:tr w:rsidR="00D6744C" w:rsidRPr="00BB6DD2" w:rsidTr="00D6744C">
        <w:trPr>
          <w:trHeight w:val="345"/>
        </w:trPr>
        <w:tc>
          <w:tcPr>
            <w:tcW w:w="2963" w:type="pct"/>
            <w:gridSpan w:val="3"/>
            <w:tcBorders>
              <w:bottom w:val="single" w:sz="4" w:space="0" w:color="auto"/>
              <w:right w:val="single" w:sz="4" w:space="0" w:color="auto"/>
            </w:tcBorders>
          </w:tcPr>
          <w:p w:rsidR="00D6744C" w:rsidRPr="00BB6DD2" w:rsidRDefault="00D6744C" w:rsidP="00D6744C">
            <w:pPr>
              <w:spacing w:after="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 xml:space="preserve">　</w:t>
            </w:r>
          </w:p>
        </w:tc>
        <w:tc>
          <w:tcPr>
            <w:tcW w:w="624" w:type="pct"/>
            <w:tcBorders>
              <w:top w:val="single" w:sz="8" w:space="0" w:color="auto"/>
              <w:left w:val="single" w:sz="4" w:space="0" w:color="auto"/>
              <w:bottom w:val="single" w:sz="8" w:space="0" w:color="auto"/>
              <w:right w:val="single" w:sz="8" w:space="0" w:color="000000"/>
            </w:tcBorders>
            <w:shd w:val="clear" w:color="000000" w:fill="D9D9D9"/>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香港</w:t>
            </w:r>
          </w:p>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（中國）</w:t>
            </w:r>
          </w:p>
        </w:tc>
        <w:tc>
          <w:tcPr>
            <w:tcW w:w="707" w:type="pct"/>
            <w:tcBorders>
              <w:top w:val="single" w:sz="8" w:space="0" w:color="auto"/>
              <w:left w:val="nil"/>
              <w:bottom w:val="single" w:sz="8" w:space="0" w:color="auto"/>
              <w:right w:val="single" w:sz="8" w:space="0" w:color="000000"/>
            </w:tcBorders>
            <w:shd w:val="clear" w:color="000000" w:fill="D9D9D9"/>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東京</w:t>
            </w:r>
          </w:p>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（日本）</w:t>
            </w:r>
          </w:p>
        </w:tc>
        <w:tc>
          <w:tcPr>
            <w:tcW w:w="706" w:type="pct"/>
            <w:tcBorders>
              <w:top w:val="single" w:sz="8" w:space="0" w:color="auto"/>
              <w:left w:val="nil"/>
              <w:bottom w:val="single" w:sz="8" w:space="0" w:color="auto"/>
              <w:right w:val="single" w:sz="8" w:space="0" w:color="000000"/>
            </w:tcBorders>
            <w:shd w:val="clear" w:color="000000" w:fill="D9D9D9"/>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奧斯陸</w:t>
            </w:r>
          </w:p>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（挪威）</w:t>
            </w:r>
          </w:p>
        </w:tc>
      </w:tr>
      <w:tr w:rsidR="00D6744C" w:rsidRPr="00BB6DD2" w:rsidTr="00D6744C">
        <w:trPr>
          <w:trHeight w:val="397"/>
        </w:trPr>
        <w:tc>
          <w:tcPr>
            <w:tcW w:w="2963" w:type="pct"/>
            <w:gridSpan w:val="3"/>
            <w:tcBorders>
              <w:top w:val="single" w:sz="4" w:space="0" w:color="auto"/>
              <w:left w:val="single" w:sz="4" w:space="0" w:color="auto"/>
              <w:bottom w:val="single" w:sz="4" w:space="0" w:color="auto"/>
              <w:right w:val="single" w:sz="4" w:space="0" w:color="auto"/>
            </w:tcBorders>
            <w:shd w:val="clear" w:color="auto" w:fill="D9D9D9"/>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工作生活平衡排名</w:t>
            </w:r>
            <w:r w:rsidRPr="00BB6DD2">
              <w:rPr>
                <w:rFonts w:asciiTheme="minorHAnsi" w:eastAsia="細明體" w:hAnsiTheme="minorHAnsi" w:cstheme="minorHAnsi"/>
                <w:color w:val="000000"/>
                <w:sz w:val="24"/>
                <w:szCs w:val="24"/>
              </w:rPr>
              <w:t xml:space="preserve"> (1-50)</w:t>
            </w:r>
          </w:p>
        </w:tc>
        <w:tc>
          <w:tcPr>
            <w:tcW w:w="624" w:type="pct"/>
            <w:tcBorders>
              <w:top w:val="single" w:sz="8" w:space="0" w:color="auto"/>
              <w:left w:val="single" w:sz="4" w:space="0" w:color="auto"/>
              <w:bottom w:val="single" w:sz="8" w:space="0" w:color="auto"/>
              <w:right w:val="single" w:sz="8" w:space="0" w:color="000000"/>
            </w:tcBorders>
            <w:shd w:val="clear" w:color="000000"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45</w:t>
            </w:r>
          </w:p>
        </w:tc>
        <w:tc>
          <w:tcPr>
            <w:tcW w:w="707" w:type="pct"/>
            <w:tcBorders>
              <w:top w:val="single" w:sz="8" w:space="0" w:color="auto"/>
              <w:left w:val="nil"/>
              <w:bottom w:val="single" w:sz="8" w:space="0" w:color="auto"/>
              <w:right w:val="single" w:sz="8" w:space="0" w:color="000000"/>
            </w:tcBorders>
            <w:shd w:val="clear" w:color="000000"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19</w:t>
            </w:r>
          </w:p>
        </w:tc>
        <w:tc>
          <w:tcPr>
            <w:tcW w:w="706" w:type="pct"/>
            <w:tcBorders>
              <w:top w:val="single" w:sz="8" w:space="0" w:color="auto"/>
              <w:left w:val="nil"/>
              <w:bottom w:val="single" w:sz="8" w:space="0" w:color="auto"/>
              <w:right w:val="single" w:sz="8" w:space="0" w:color="000000"/>
            </w:tcBorders>
            <w:shd w:val="clear" w:color="000000"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1</w:t>
            </w:r>
          </w:p>
        </w:tc>
      </w:tr>
      <w:tr w:rsidR="00D6744C" w:rsidRPr="00BB6DD2" w:rsidTr="00D6744C">
        <w:trPr>
          <w:trHeight w:val="397"/>
        </w:trPr>
        <w:tc>
          <w:tcPr>
            <w:tcW w:w="2963" w:type="pct"/>
            <w:gridSpan w:val="3"/>
            <w:tcBorders>
              <w:top w:val="single" w:sz="4" w:space="0" w:color="auto"/>
              <w:left w:val="single" w:sz="4" w:space="0" w:color="auto"/>
              <w:bottom w:val="single" w:sz="8" w:space="0" w:color="000000"/>
              <w:right w:val="single" w:sz="4" w:space="0" w:color="auto"/>
            </w:tcBorders>
            <w:shd w:val="clear" w:color="auto" w:fill="D9D9D9"/>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工作生活平衡指數</w:t>
            </w:r>
            <w:r w:rsidRPr="00BB6DD2">
              <w:rPr>
                <w:rFonts w:asciiTheme="minorHAnsi" w:eastAsia="細明體" w:hAnsiTheme="minorHAnsi" w:cstheme="minorHAnsi"/>
                <w:color w:val="000000"/>
                <w:sz w:val="24"/>
                <w:szCs w:val="24"/>
              </w:rPr>
              <w:t xml:space="preserve"> (0-100)</w:t>
            </w:r>
          </w:p>
        </w:tc>
        <w:tc>
          <w:tcPr>
            <w:tcW w:w="624" w:type="pct"/>
            <w:tcBorders>
              <w:top w:val="single" w:sz="8" w:space="0" w:color="auto"/>
              <w:left w:val="single" w:sz="4" w:space="0" w:color="auto"/>
              <w:bottom w:val="single" w:sz="8" w:space="0" w:color="000000"/>
              <w:right w:val="single" w:sz="8" w:space="0" w:color="000000"/>
            </w:tcBorders>
            <w:shd w:val="clear" w:color="000000"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57.8</w:t>
            </w:r>
          </w:p>
        </w:tc>
        <w:tc>
          <w:tcPr>
            <w:tcW w:w="707" w:type="pct"/>
            <w:tcBorders>
              <w:top w:val="single" w:sz="8" w:space="0" w:color="auto"/>
              <w:left w:val="nil"/>
              <w:bottom w:val="single" w:sz="8" w:space="0" w:color="000000"/>
              <w:right w:val="single" w:sz="8" w:space="0" w:color="000000"/>
            </w:tcBorders>
            <w:shd w:val="clear" w:color="000000"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78.9</w:t>
            </w:r>
          </w:p>
        </w:tc>
        <w:tc>
          <w:tcPr>
            <w:tcW w:w="706" w:type="pct"/>
            <w:tcBorders>
              <w:top w:val="single" w:sz="8" w:space="0" w:color="auto"/>
              <w:left w:val="nil"/>
              <w:bottom w:val="single" w:sz="8" w:space="0" w:color="000000"/>
              <w:right w:val="single" w:sz="8" w:space="0" w:color="000000"/>
            </w:tcBorders>
            <w:shd w:val="clear" w:color="000000"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100</w:t>
            </w:r>
          </w:p>
        </w:tc>
      </w:tr>
      <w:tr w:rsidR="00D6744C" w:rsidRPr="00BB6DD2" w:rsidTr="00983C3D">
        <w:trPr>
          <w:trHeight w:val="397"/>
        </w:trPr>
        <w:tc>
          <w:tcPr>
            <w:tcW w:w="413" w:type="pct"/>
            <w:vMerge w:val="restart"/>
            <w:tcBorders>
              <w:top w:val="single" w:sz="4" w:space="0" w:color="auto"/>
              <w:left w:val="single" w:sz="8" w:space="0" w:color="auto"/>
              <w:right w:val="single" w:sz="8" w:space="0" w:color="auto"/>
            </w:tcBorders>
            <w:shd w:val="clear" w:color="000000" w:fill="D9D9D9"/>
            <w:textDirection w:val="tbRlV"/>
          </w:tcPr>
          <w:p w:rsidR="00D6744C" w:rsidRPr="00BB6DD2" w:rsidRDefault="00D6744C" w:rsidP="00D6744C">
            <w:pPr>
              <w:spacing w:after="0" w:line="240" w:lineRule="auto"/>
              <w:ind w:left="113" w:right="113"/>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衡量工作生活平衡的因素</w:t>
            </w:r>
            <w:r w:rsidRPr="00BB6DD2">
              <w:rPr>
                <w:rFonts w:asciiTheme="minorHAnsi" w:eastAsia="細明體" w:hAnsiTheme="minorHAnsi" w:cstheme="minorHAnsi"/>
                <w:color w:val="000000"/>
                <w:sz w:val="24"/>
                <w:szCs w:val="24"/>
              </w:rPr>
              <w:t>(</w:t>
            </w:r>
            <w:r w:rsidRPr="00BB6DD2">
              <w:rPr>
                <w:rFonts w:asciiTheme="minorHAnsi" w:eastAsia="細明體" w:hAnsiTheme="minorHAnsi" w:cstheme="minorHAnsi"/>
                <w:color w:val="000000"/>
                <w:sz w:val="24"/>
                <w:szCs w:val="24"/>
              </w:rPr>
              <w:t>節錄</w:t>
            </w:r>
            <w:r w:rsidRPr="00BB6DD2">
              <w:rPr>
                <w:rFonts w:asciiTheme="minorHAnsi" w:eastAsia="細明體" w:hAnsiTheme="minorHAnsi" w:cstheme="minorHAnsi"/>
                <w:color w:val="000000"/>
                <w:sz w:val="24"/>
                <w:szCs w:val="24"/>
              </w:rPr>
              <w:t>)</w:t>
            </w:r>
          </w:p>
        </w:tc>
        <w:tc>
          <w:tcPr>
            <w:tcW w:w="710" w:type="pct"/>
            <w:vMerge w:val="restart"/>
            <w:tcBorders>
              <w:top w:val="single" w:sz="4" w:space="0" w:color="auto"/>
              <w:left w:val="single" w:sz="8" w:space="0" w:color="auto"/>
              <w:bottom w:val="single" w:sz="8" w:space="0" w:color="000000"/>
              <w:right w:val="single" w:sz="8" w:space="0" w:color="auto"/>
            </w:tcBorders>
            <w:shd w:val="clear" w:color="000000" w:fill="D9D9D9"/>
            <w:noWrap/>
            <w:vAlign w:val="center"/>
            <w:hideMark/>
          </w:tcPr>
          <w:p w:rsidR="00D6744C" w:rsidRPr="00BB6DD2" w:rsidRDefault="00D6744C" w:rsidP="00983C3D">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工作壓力</w:t>
            </w:r>
          </w:p>
        </w:tc>
        <w:tc>
          <w:tcPr>
            <w:tcW w:w="1840" w:type="pct"/>
            <w:tcBorders>
              <w:top w:val="single" w:sz="4" w:space="0" w:color="auto"/>
              <w:left w:val="nil"/>
              <w:bottom w:val="single" w:sz="8" w:space="0" w:color="auto"/>
              <w:right w:val="single" w:sz="8" w:space="0" w:color="auto"/>
            </w:tcBorders>
            <w:shd w:val="clear" w:color="000000" w:fill="F2F2F2"/>
            <w:noWrap/>
            <w:vAlign w:val="center"/>
            <w:hideMark/>
          </w:tcPr>
          <w:p w:rsidR="00D6744C" w:rsidRPr="00BB6DD2" w:rsidRDefault="00D6744C" w:rsidP="00D6744C">
            <w:pPr>
              <w:spacing w:after="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每周平均工作和通勤時數</w:t>
            </w:r>
            <w:r w:rsidRPr="00BB6DD2">
              <w:rPr>
                <w:rFonts w:asciiTheme="minorHAnsi" w:eastAsia="細明體" w:hAnsiTheme="minorHAnsi" w:cstheme="minorHAnsi"/>
                <w:color w:val="000000"/>
                <w:sz w:val="24"/>
                <w:szCs w:val="24"/>
              </w:rPr>
              <w:t xml:space="preserve"> (</w:t>
            </w:r>
            <w:r w:rsidRPr="00BB6DD2">
              <w:rPr>
                <w:rFonts w:asciiTheme="minorHAnsi" w:eastAsia="細明體" w:hAnsiTheme="minorHAnsi" w:cstheme="minorHAnsi"/>
                <w:color w:val="000000"/>
                <w:sz w:val="24"/>
                <w:szCs w:val="24"/>
              </w:rPr>
              <w:t>小時</w:t>
            </w:r>
            <w:r w:rsidRPr="00BB6DD2">
              <w:rPr>
                <w:rFonts w:asciiTheme="minorHAnsi" w:eastAsia="細明體" w:hAnsiTheme="minorHAnsi" w:cstheme="minorHAnsi"/>
                <w:color w:val="000000"/>
                <w:sz w:val="24"/>
                <w:szCs w:val="24"/>
              </w:rPr>
              <w:t>)</w:t>
            </w:r>
          </w:p>
        </w:tc>
        <w:tc>
          <w:tcPr>
            <w:tcW w:w="624" w:type="pct"/>
            <w:tcBorders>
              <w:top w:val="single" w:sz="8" w:space="0" w:color="auto"/>
              <w:left w:val="nil"/>
              <w:bottom w:val="single" w:sz="8" w:space="0" w:color="auto"/>
              <w:right w:val="single" w:sz="8" w:space="0" w:color="auto"/>
            </w:tcBorders>
            <w:shd w:val="clear" w:color="auto" w:fill="auto"/>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50.1</w:t>
            </w:r>
          </w:p>
        </w:tc>
        <w:tc>
          <w:tcPr>
            <w:tcW w:w="707" w:type="pct"/>
            <w:tcBorders>
              <w:top w:val="single" w:sz="8" w:space="0" w:color="auto"/>
              <w:left w:val="nil"/>
              <w:bottom w:val="single" w:sz="8" w:space="0" w:color="auto"/>
              <w:right w:val="single" w:sz="8" w:space="0" w:color="auto"/>
            </w:tcBorders>
            <w:shd w:val="clear" w:color="auto" w:fill="auto"/>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44.9</w:t>
            </w:r>
          </w:p>
        </w:tc>
        <w:tc>
          <w:tcPr>
            <w:tcW w:w="706" w:type="pct"/>
            <w:tcBorders>
              <w:top w:val="single" w:sz="8" w:space="0" w:color="auto"/>
              <w:left w:val="nil"/>
              <w:bottom w:val="single" w:sz="8" w:space="0" w:color="auto"/>
              <w:right w:val="single" w:sz="8" w:space="0" w:color="auto"/>
            </w:tcBorders>
            <w:shd w:val="clear" w:color="auto" w:fill="auto"/>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39.9</w:t>
            </w:r>
          </w:p>
        </w:tc>
      </w:tr>
      <w:tr w:rsidR="00D6744C" w:rsidRPr="00BB6DD2" w:rsidTr="00983C3D">
        <w:trPr>
          <w:trHeight w:val="397"/>
        </w:trPr>
        <w:tc>
          <w:tcPr>
            <w:tcW w:w="413" w:type="pct"/>
            <w:vMerge/>
            <w:tcBorders>
              <w:left w:val="single" w:sz="8" w:space="0" w:color="auto"/>
              <w:right w:val="single" w:sz="8" w:space="0" w:color="auto"/>
            </w:tcBorders>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710" w:type="pct"/>
            <w:vMerge/>
            <w:tcBorders>
              <w:top w:val="nil"/>
              <w:left w:val="single" w:sz="8" w:space="0" w:color="auto"/>
              <w:bottom w:val="single" w:sz="8" w:space="0" w:color="000000"/>
              <w:right w:val="single" w:sz="8" w:space="0" w:color="auto"/>
            </w:tcBorders>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1840" w:type="pct"/>
            <w:tcBorders>
              <w:top w:val="single" w:sz="8" w:space="0" w:color="auto"/>
              <w:left w:val="nil"/>
              <w:bottom w:val="single" w:sz="8" w:space="0" w:color="auto"/>
              <w:right w:val="single" w:sz="8" w:space="0" w:color="auto"/>
            </w:tcBorders>
            <w:shd w:val="clear" w:color="000000" w:fill="F2F2F2"/>
            <w:noWrap/>
            <w:vAlign w:val="center"/>
            <w:hideMark/>
          </w:tcPr>
          <w:p w:rsidR="00D6744C" w:rsidRPr="00BB6DD2" w:rsidRDefault="00D6744C" w:rsidP="00D6744C">
            <w:pPr>
              <w:spacing w:after="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過</w:t>
            </w:r>
            <w:proofErr w:type="gramStart"/>
            <w:r w:rsidRPr="00BB6DD2">
              <w:rPr>
                <w:rFonts w:asciiTheme="minorHAnsi" w:eastAsia="細明體" w:hAnsiTheme="minorHAnsi" w:cstheme="minorHAnsi"/>
                <w:color w:val="000000"/>
                <w:sz w:val="24"/>
                <w:szCs w:val="24"/>
              </w:rPr>
              <w:t>勞</w:t>
            </w:r>
            <w:proofErr w:type="gramEnd"/>
            <w:r w:rsidRPr="00BB6DD2">
              <w:rPr>
                <w:rFonts w:asciiTheme="minorHAnsi" w:eastAsia="細明體" w:hAnsiTheme="minorHAnsi" w:cstheme="minorHAnsi"/>
                <w:color w:val="000000"/>
                <w:sz w:val="24"/>
                <w:szCs w:val="24"/>
              </w:rPr>
              <w:t>人口比例</w:t>
            </w:r>
            <w:r w:rsidRPr="00BB6DD2">
              <w:rPr>
                <w:rFonts w:asciiTheme="minorHAnsi" w:eastAsia="細明體" w:hAnsiTheme="minorHAnsi" w:cstheme="minorHAnsi"/>
                <w:color w:val="000000"/>
                <w:sz w:val="24"/>
                <w:szCs w:val="24"/>
              </w:rPr>
              <w:t xml:space="preserve"> (%)#</w:t>
            </w:r>
          </w:p>
        </w:tc>
        <w:tc>
          <w:tcPr>
            <w:tcW w:w="624" w:type="pct"/>
            <w:tcBorders>
              <w:top w:val="nil"/>
              <w:left w:val="nil"/>
              <w:bottom w:val="single" w:sz="8" w:space="0" w:color="auto"/>
              <w:right w:val="single" w:sz="8" w:space="0" w:color="auto"/>
            </w:tcBorders>
            <w:shd w:val="clear" w:color="auto" w:fill="auto"/>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29.9</w:t>
            </w:r>
          </w:p>
        </w:tc>
        <w:tc>
          <w:tcPr>
            <w:tcW w:w="707" w:type="pct"/>
            <w:tcBorders>
              <w:top w:val="nil"/>
              <w:left w:val="nil"/>
              <w:bottom w:val="single" w:sz="8" w:space="0" w:color="auto"/>
              <w:right w:val="single" w:sz="8" w:space="0" w:color="auto"/>
            </w:tcBorders>
            <w:shd w:val="clear" w:color="auto" w:fill="auto"/>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20.6</w:t>
            </w:r>
          </w:p>
        </w:tc>
        <w:tc>
          <w:tcPr>
            <w:tcW w:w="706" w:type="pct"/>
            <w:tcBorders>
              <w:top w:val="nil"/>
              <w:left w:val="nil"/>
              <w:bottom w:val="single" w:sz="8" w:space="0" w:color="auto"/>
              <w:right w:val="single" w:sz="8" w:space="0" w:color="auto"/>
            </w:tcBorders>
            <w:shd w:val="clear" w:color="auto" w:fill="auto"/>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5</w:t>
            </w:r>
          </w:p>
        </w:tc>
      </w:tr>
      <w:tr w:rsidR="00D6744C" w:rsidRPr="00BB6DD2" w:rsidTr="00983C3D">
        <w:trPr>
          <w:trHeight w:val="397"/>
        </w:trPr>
        <w:tc>
          <w:tcPr>
            <w:tcW w:w="413" w:type="pct"/>
            <w:vMerge/>
            <w:tcBorders>
              <w:left w:val="single" w:sz="8" w:space="0" w:color="auto"/>
              <w:right w:val="single" w:sz="8" w:space="0" w:color="auto"/>
            </w:tcBorders>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710" w:type="pct"/>
            <w:vMerge/>
            <w:tcBorders>
              <w:top w:val="nil"/>
              <w:left w:val="single" w:sz="8" w:space="0" w:color="auto"/>
              <w:bottom w:val="single" w:sz="8" w:space="0" w:color="000000"/>
              <w:right w:val="single" w:sz="8" w:space="0" w:color="auto"/>
            </w:tcBorders>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1840" w:type="pct"/>
            <w:tcBorders>
              <w:top w:val="single" w:sz="8" w:space="0" w:color="auto"/>
              <w:left w:val="nil"/>
              <w:bottom w:val="single" w:sz="8" w:space="0" w:color="auto"/>
              <w:right w:val="single" w:sz="8" w:space="0" w:color="auto"/>
            </w:tcBorders>
            <w:shd w:val="clear" w:color="000000" w:fill="F2F2F2"/>
            <w:noWrap/>
            <w:vAlign w:val="center"/>
            <w:hideMark/>
          </w:tcPr>
          <w:p w:rsidR="00D6744C" w:rsidRPr="00BB6DD2" w:rsidRDefault="00D6744C" w:rsidP="00D6744C">
            <w:pPr>
              <w:spacing w:after="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法定有薪年假</w:t>
            </w:r>
            <w:r w:rsidRPr="00BB6DD2">
              <w:rPr>
                <w:rFonts w:asciiTheme="minorHAnsi" w:eastAsia="細明體" w:hAnsiTheme="minorHAnsi" w:cstheme="minorHAnsi"/>
                <w:color w:val="000000"/>
                <w:sz w:val="24"/>
                <w:szCs w:val="24"/>
              </w:rPr>
              <w:t xml:space="preserve"> (</w:t>
            </w:r>
            <w:r w:rsidRPr="00BB6DD2">
              <w:rPr>
                <w:rFonts w:asciiTheme="minorHAnsi" w:eastAsia="細明體" w:hAnsiTheme="minorHAnsi" w:cstheme="minorHAnsi"/>
                <w:color w:val="000000"/>
                <w:sz w:val="24"/>
                <w:szCs w:val="24"/>
              </w:rPr>
              <w:t>日</w:t>
            </w:r>
            <w:r w:rsidRPr="00BB6DD2">
              <w:rPr>
                <w:rFonts w:asciiTheme="minorHAnsi" w:eastAsia="細明體" w:hAnsiTheme="minorHAnsi" w:cstheme="minorHAnsi"/>
                <w:color w:val="000000"/>
                <w:sz w:val="24"/>
                <w:szCs w:val="24"/>
              </w:rPr>
              <w:t>)</w:t>
            </w:r>
          </w:p>
        </w:tc>
        <w:tc>
          <w:tcPr>
            <w:tcW w:w="624" w:type="pct"/>
            <w:tcBorders>
              <w:top w:val="nil"/>
              <w:left w:val="nil"/>
              <w:bottom w:val="single" w:sz="8" w:space="0" w:color="auto"/>
              <w:right w:val="single" w:sz="8" w:space="0" w:color="auto"/>
            </w:tcBorders>
            <w:shd w:val="clear" w:color="auto" w:fill="auto"/>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7</w:t>
            </w:r>
          </w:p>
        </w:tc>
        <w:tc>
          <w:tcPr>
            <w:tcW w:w="707" w:type="pct"/>
            <w:tcBorders>
              <w:top w:val="nil"/>
              <w:left w:val="nil"/>
              <w:bottom w:val="single" w:sz="8" w:space="0" w:color="auto"/>
              <w:right w:val="single" w:sz="8" w:space="0" w:color="auto"/>
            </w:tcBorders>
            <w:shd w:val="clear" w:color="auto" w:fill="auto"/>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10</w:t>
            </w:r>
          </w:p>
        </w:tc>
        <w:tc>
          <w:tcPr>
            <w:tcW w:w="706" w:type="pct"/>
            <w:tcBorders>
              <w:top w:val="nil"/>
              <w:left w:val="nil"/>
              <w:bottom w:val="single" w:sz="8" w:space="0" w:color="auto"/>
              <w:right w:val="single" w:sz="8" w:space="0" w:color="auto"/>
            </w:tcBorders>
            <w:shd w:val="clear" w:color="auto" w:fill="auto"/>
            <w:noWrap/>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25</w:t>
            </w:r>
          </w:p>
        </w:tc>
      </w:tr>
      <w:tr w:rsidR="00D6744C" w:rsidRPr="00BB6DD2" w:rsidTr="00983C3D">
        <w:trPr>
          <w:trHeight w:val="397"/>
        </w:trPr>
        <w:tc>
          <w:tcPr>
            <w:tcW w:w="413" w:type="pct"/>
            <w:vMerge/>
            <w:tcBorders>
              <w:left w:val="single" w:sz="8" w:space="0" w:color="auto"/>
              <w:right w:val="single" w:sz="8" w:space="0" w:color="auto"/>
            </w:tcBorders>
            <w:shd w:val="clear" w:color="000000" w:fill="D9D9D9"/>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710" w:type="pct"/>
            <w:vMerge w:val="restart"/>
            <w:tcBorders>
              <w:top w:val="nil"/>
              <w:left w:val="single" w:sz="8" w:space="0" w:color="auto"/>
              <w:bottom w:val="single" w:sz="8" w:space="0" w:color="000000"/>
              <w:right w:val="single" w:sz="8" w:space="0" w:color="auto"/>
            </w:tcBorders>
            <w:shd w:val="clear" w:color="000000" w:fill="D9D9D9"/>
            <w:noWrap/>
            <w:vAlign w:val="center"/>
            <w:hideMark/>
          </w:tcPr>
          <w:p w:rsidR="00D6744C" w:rsidRPr="00BB6DD2" w:rsidRDefault="00D6744C" w:rsidP="00983C3D">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社會保障</w:t>
            </w:r>
          </w:p>
        </w:tc>
        <w:tc>
          <w:tcPr>
            <w:tcW w:w="1840" w:type="pct"/>
            <w:tcBorders>
              <w:top w:val="single" w:sz="8" w:space="0" w:color="auto"/>
              <w:left w:val="nil"/>
              <w:bottom w:val="single" w:sz="8" w:space="0" w:color="auto"/>
              <w:right w:val="single" w:sz="8" w:space="0" w:color="auto"/>
            </w:tcBorders>
            <w:shd w:val="clear" w:color="000000" w:fill="F2F2F2"/>
            <w:noWrap/>
            <w:vAlign w:val="center"/>
            <w:hideMark/>
          </w:tcPr>
          <w:p w:rsidR="00D6744C" w:rsidRPr="00BB6DD2" w:rsidRDefault="00D6744C" w:rsidP="00D6744C">
            <w:pPr>
              <w:spacing w:after="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社會福利排名</w:t>
            </w:r>
            <w:r w:rsidRPr="00BB6DD2">
              <w:rPr>
                <w:rFonts w:asciiTheme="minorHAnsi" w:eastAsia="細明體" w:hAnsiTheme="minorHAnsi" w:cstheme="minorHAnsi"/>
                <w:color w:val="000000"/>
                <w:sz w:val="24"/>
                <w:szCs w:val="24"/>
              </w:rPr>
              <w:t xml:space="preserve"> (1-50)</w:t>
            </w:r>
          </w:p>
        </w:tc>
        <w:tc>
          <w:tcPr>
            <w:tcW w:w="624"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36</w:t>
            </w:r>
          </w:p>
        </w:tc>
        <w:tc>
          <w:tcPr>
            <w:tcW w:w="707"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17</w:t>
            </w:r>
          </w:p>
        </w:tc>
        <w:tc>
          <w:tcPr>
            <w:tcW w:w="706"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11</w:t>
            </w:r>
          </w:p>
        </w:tc>
      </w:tr>
      <w:tr w:rsidR="00D6744C" w:rsidRPr="00BB6DD2" w:rsidTr="00983C3D">
        <w:trPr>
          <w:trHeight w:val="397"/>
        </w:trPr>
        <w:tc>
          <w:tcPr>
            <w:tcW w:w="413" w:type="pct"/>
            <w:vMerge/>
            <w:tcBorders>
              <w:left w:val="single" w:sz="8" w:space="0" w:color="auto"/>
              <w:right w:val="single" w:sz="8" w:space="0" w:color="auto"/>
            </w:tcBorders>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710" w:type="pct"/>
            <w:vMerge/>
            <w:tcBorders>
              <w:top w:val="nil"/>
              <w:left w:val="single" w:sz="8" w:space="0" w:color="auto"/>
              <w:bottom w:val="single" w:sz="8" w:space="0" w:color="000000"/>
              <w:right w:val="single" w:sz="8" w:space="0" w:color="auto"/>
            </w:tcBorders>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1840" w:type="pct"/>
            <w:tcBorders>
              <w:top w:val="single" w:sz="8" w:space="0" w:color="auto"/>
              <w:left w:val="nil"/>
              <w:bottom w:val="single" w:sz="8" w:space="0" w:color="auto"/>
              <w:right w:val="single" w:sz="8" w:space="0" w:color="auto"/>
            </w:tcBorders>
            <w:shd w:val="clear" w:color="000000" w:fill="F2F2F2"/>
            <w:noWrap/>
            <w:vAlign w:val="center"/>
            <w:hideMark/>
          </w:tcPr>
          <w:p w:rsidR="00D6744C" w:rsidRPr="00BB6DD2" w:rsidRDefault="00D6744C" w:rsidP="00D6744C">
            <w:pPr>
              <w:spacing w:after="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醫療系統排名</w:t>
            </w:r>
            <w:r w:rsidRPr="00BB6DD2">
              <w:rPr>
                <w:rFonts w:asciiTheme="minorHAnsi" w:eastAsia="細明體" w:hAnsiTheme="minorHAnsi" w:cstheme="minorHAnsi"/>
                <w:color w:val="000000"/>
                <w:sz w:val="24"/>
                <w:szCs w:val="24"/>
              </w:rPr>
              <w:t xml:space="preserve"> (1-50)</w:t>
            </w:r>
          </w:p>
        </w:tc>
        <w:tc>
          <w:tcPr>
            <w:tcW w:w="624"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40</w:t>
            </w:r>
          </w:p>
        </w:tc>
        <w:tc>
          <w:tcPr>
            <w:tcW w:w="707"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6</w:t>
            </w:r>
          </w:p>
        </w:tc>
        <w:tc>
          <w:tcPr>
            <w:tcW w:w="706"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1</w:t>
            </w:r>
          </w:p>
        </w:tc>
      </w:tr>
      <w:tr w:rsidR="00D6744C" w:rsidRPr="00BB6DD2" w:rsidTr="00983C3D">
        <w:trPr>
          <w:trHeight w:val="397"/>
        </w:trPr>
        <w:tc>
          <w:tcPr>
            <w:tcW w:w="413" w:type="pct"/>
            <w:vMerge/>
            <w:tcBorders>
              <w:left w:val="single" w:sz="8" w:space="0" w:color="auto"/>
              <w:right w:val="single" w:sz="8" w:space="0" w:color="auto"/>
            </w:tcBorders>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710" w:type="pct"/>
            <w:vMerge/>
            <w:tcBorders>
              <w:top w:val="nil"/>
              <w:left w:val="single" w:sz="8" w:space="0" w:color="auto"/>
              <w:bottom w:val="single" w:sz="8" w:space="0" w:color="000000"/>
              <w:right w:val="single" w:sz="8" w:space="0" w:color="auto"/>
            </w:tcBorders>
            <w:vAlign w:val="center"/>
            <w:hideMark/>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1840" w:type="pct"/>
            <w:tcBorders>
              <w:top w:val="single" w:sz="8" w:space="0" w:color="auto"/>
              <w:left w:val="nil"/>
              <w:bottom w:val="single" w:sz="8" w:space="0" w:color="auto"/>
              <w:right w:val="single" w:sz="8" w:space="0" w:color="auto"/>
            </w:tcBorders>
            <w:shd w:val="clear" w:color="000000" w:fill="F2F2F2"/>
            <w:noWrap/>
            <w:vAlign w:val="center"/>
            <w:hideMark/>
          </w:tcPr>
          <w:p w:rsidR="00D6744C" w:rsidRPr="00BB6DD2" w:rsidRDefault="00D6744C" w:rsidP="00D6744C">
            <w:pPr>
              <w:spacing w:after="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精神健康政策排名</w:t>
            </w:r>
            <w:r w:rsidRPr="00BB6DD2">
              <w:rPr>
                <w:rFonts w:asciiTheme="minorHAnsi" w:eastAsia="細明體" w:hAnsiTheme="minorHAnsi" w:cstheme="minorHAnsi"/>
                <w:color w:val="000000"/>
                <w:sz w:val="24"/>
                <w:szCs w:val="24"/>
              </w:rPr>
              <w:t xml:space="preserve"> (1-50)</w:t>
            </w:r>
          </w:p>
        </w:tc>
        <w:tc>
          <w:tcPr>
            <w:tcW w:w="624"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34</w:t>
            </w:r>
          </w:p>
        </w:tc>
        <w:tc>
          <w:tcPr>
            <w:tcW w:w="707"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35</w:t>
            </w:r>
          </w:p>
        </w:tc>
        <w:tc>
          <w:tcPr>
            <w:tcW w:w="706"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1</w:t>
            </w:r>
          </w:p>
        </w:tc>
      </w:tr>
      <w:tr w:rsidR="00D6744C" w:rsidRPr="00BB6DD2" w:rsidTr="00983C3D">
        <w:trPr>
          <w:trHeight w:val="397"/>
        </w:trPr>
        <w:tc>
          <w:tcPr>
            <w:tcW w:w="413" w:type="pct"/>
            <w:vMerge/>
            <w:tcBorders>
              <w:left w:val="single" w:sz="8" w:space="0" w:color="auto"/>
              <w:bottom w:val="single" w:sz="4" w:space="0" w:color="auto"/>
              <w:right w:val="single" w:sz="8" w:space="0" w:color="auto"/>
            </w:tcBorders>
            <w:shd w:val="clear" w:color="000000" w:fill="D9D9D9"/>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p>
        </w:tc>
        <w:tc>
          <w:tcPr>
            <w:tcW w:w="710" w:type="pct"/>
            <w:tcBorders>
              <w:top w:val="nil"/>
              <w:left w:val="single" w:sz="8" w:space="0" w:color="auto"/>
              <w:bottom w:val="single" w:sz="4" w:space="0" w:color="auto"/>
              <w:right w:val="single" w:sz="8" w:space="0" w:color="auto"/>
            </w:tcBorders>
            <w:shd w:val="clear" w:color="000000" w:fill="D9D9D9"/>
            <w:noWrap/>
            <w:vAlign w:val="center"/>
            <w:hideMark/>
          </w:tcPr>
          <w:p w:rsidR="00D6744C" w:rsidRPr="00BB6DD2" w:rsidRDefault="00D6744C" w:rsidP="00983C3D">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城市</w:t>
            </w:r>
            <w:proofErr w:type="gramStart"/>
            <w:r w:rsidRPr="00BB6DD2">
              <w:rPr>
                <w:rFonts w:asciiTheme="minorHAnsi" w:eastAsia="細明體" w:hAnsiTheme="minorHAnsi" w:cstheme="minorHAnsi"/>
                <w:color w:val="000000"/>
                <w:sz w:val="24"/>
                <w:szCs w:val="24"/>
              </w:rPr>
              <w:t>宜居度</w:t>
            </w:r>
            <w:proofErr w:type="gramEnd"/>
          </w:p>
        </w:tc>
        <w:tc>
          <w:tcPr>
            <w:tcW w:w="1840" w:type="pct"/>
            <w:tcBorders>
              <w:top w:val="single" w:sz="8" w:space="0" w:color="auto"/>
              <w:left w:val="nil"/>
              <w:bottom w:val="single" w:sz="8" w:space="0" w:color="auto"/>
              <w:right w:val="single" w:sz="8" w:space="0" w:color="auto"/>
            </w:tcBorders>
            <w:shd w:val="clear" w:color="000000" w:fill="F2F2F2"/>
            <w:noWrap/>
            <w:vAlign w:val="center"/>
            <w:hideMark/>
          </w:tcPr>
          <w:p w:rsidR="00D6744C" w:rsidRPr="00BB6DD2" w:rsidRDefault="00D6744C" w:rsidP="00D6744C">
            <w:pPr>
              <w:spacing w:after="0" w:line="240" w:lineRule="auto"/>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文娛活動及快樂程度排名</w:t>
            </w:r>
            <w:r w:rsidRPr="00BB6DD2">
              <w:rPr>
                <w:rFonts w:asciiTheme="minorHAnsi" w:eastAsia="細明體" w:hAnsiTheme="minorHAnsi" w:cstheme="minorHAnsi"/>
                <w:color w:val="000000"/>
                <w:sz w:val="24"/>
                <w:szCs w:val="24"/>
              </w:rPr>
              <w:t xml:space="preserve"> (1-50)</w:t>
            </w:r>
          </w:p>
        </w:tc>
        <w:tc>
          <w:tcPr>
            <w:tcW w:w="624"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49</w:t>
            </w:r>
          </w:p>
        </w:tc>
        <w:tc>
          <w:tcPr>
            <w:tcW w:w="707"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39</w:t>
            </w:r>
          </w:p>
        </w:tc>
        <w:tc>
          <w:tcPr>
            <w:tcW w:w="706" w:type="pct"/>
            <w:tcBorders>
              <w:top w:val="nil"/>
              <w:left w:val="nil"/>
              <w:bottom w:val="single" w:sz="8" w:space="0" w:color="auto"/>
              <w:right w:val="single" w:sz="8" w:space="0" w:color="auto"/>
            </w:tcBorders>
            <w:shd w:val="clear" w:color="auto" w:fill="auto"/>
            <w:noWrap/>
            <w:vAlign w:val="center"/>
          </w:tcPr>
          <w:p w:rsidR="00D6744C" w:rsidRPr="00BB6DD2" w:rsidRDefault="00D6744C" w:rsidP="00D6744C">
            <w:pPr>
              <w:spacing w:after="0" w:line="240" w:lineRule="auto"/>
              <w:jc w:val="center"/>
              <w:rPr>
                <w:rFonts w:asciiTheme="minorHAnsi" w:eastAsia="細明體" w:hAnsiTheme="minorHAnsi" w:cstheme="minorHAnsi"/>
                <w:color w:val="000000"/>
                <w:sz w:val="24"/>
                <w:szCs w:val="24"/>
              </w:rPr>
            </w:pPr>
            <w:r w:rsidRPr="00BB6DD2">
              <w:rPr>
                <w:rFonts w:asciiTheme="minorHAnsi" w:eastAsia="細明體" w:hAnsiTheme="minorHAnsi" w:cstheme="minorHAnsi"/>
                <w:color w:val="000000"/>
                <w:sz w:val="24"/>
                <w:szCs w:val="24"/>
              </w:rPr>
              <w:t>6</w:t>
            </w:r>
          </w:p>
        </w:tc>
      </w:tr>
    </w:tbl>
    <w:p w:rsidR="00D6744C" w:rsidRPr="00BB6DD2" w:rsidRDefault="00D6744C" w:rsidP="00D6744C">
      <w:pPr>
        <w:spacing w:after="0" w:line="240" w:lineRule="auto"/>
        <w:rPr>
          <w:rFonts w:asciiTheme="minorHAnsi" w:eastAsia="細明體" w:hAnsiTheme="minorHAnsi" w:cstheme="minorHAnsi"/>
          <w:sz w:val="24"/>
          <w:szCs w:val="24"/>
        </w:rPr>
      </w:pPr>
    </w:p>
    <w:p w:rsidR="00D6744C" w:rsidRPr="00BB6DD2" w:rsidRDefault="00D6744C" w:rsidP="00BB6DD2">
      <w:pPr>
        <w:spacing w:beforeLines="50" w:before="120" w:after="0" w:line="240" w:lineRule="auto"/>
        <w:ind w:left="240" w:hangingChars="100" w:hanging="240"/>
        <w:rPr>
          <w:rFonts w:asciiTheme="minorHAnsi" w:eastAsia="細明體" w:hAnsiTheme="minorHAnsi" w:cstheme="minorHAnsi"/>
          <w:sz w:val="24"/>
          <w:szCs w:val="24"/>
        </w:rPr>
      </w:pPr>
      <w:r w:rsidRPr="00BB6DD2">
        <w:rPr>
          <w:rFonts w:asciiTheme="minorHAnsi" w:eastAsia="細明體" w:hAnsiTheme="minorHAnsi" w:cstheme="minorHAnsi"/>
          <w:sz w:val="24"/>
          <w:szCs w:val="24"/>
        </w:rPr>
        <w:t xml:space="preserve">* </w:t>
      </w:r>
      <w:r w:rsidRPr="00BB6DD2">
        <w:rPr>
          <w:rFonts w:asciiTheme="minorHAnsi" w:eastAsia="細明體" w:hAnsiTheme="minorHAnsi" w:cstheme="minorHAnsi"/>
          <w:sz w:val="24"/>
          <w:szCs w:val="24"/>
        </w:rPr>
        <w:t>研究通過評估工作壓力、社會保障、城市宜</w:t>
      </w:r>
      <w:proofErr w:type="gramStart"/>
      <w:r w:rsidRPr="00BB6DD2">
        <w:rPr>
          <w:rFonts w:asciiTheme="minorHAnsi" w:eastAsia="細明體" w:hAnsiTheme="minorHAnsi" w:cstheme="minorHAnsi"/>
          <w:sz w:val="24"/>
          <w:szCs w:val="24"/>
        </w:rPr>
        <w:t>居度及新冠</w:t>
      </w:r>
      <w:proofErr w:type="gramEnd"/>
      <w:r w:rsidRPr="00BB6DD2">
        <w:rPr>
          <w:rFonts w:asciiTheme="minorHAnsi" w:eastAsia="細明體" w:hAnsiTheme="minorHAnsi" w:cstheme="minorHAnsi"/>
          <w:sz w:val="24"/>
          <w:szCs w:val="24"/>
        </w:rPr>
        <w:t>肺炎四方面，合共</w:t>
      </w:r>
      <w:r w:rsidRPr="00BB6DD2">
        <w:rPr>
          <w:rFonts w:asciiTheme="minorHAnsi" w:eastAsia="細明體" w:hAnsiTheme="minorHAnsi" w:cstheme="minorHAnsi"/>
          <w:sz w:val="24"/>
          <w:szCs w:val="24"/>
        </w:rPr>
        <w:t>19</w:t>
      </w:r>
      <w:r w:rsidRPr="00BB6DD2">
        <w:rPr>
          <w:rFonts w:asciiTheme="minorHAnsi" w:eastAsia="細明體" w:hAnsiTheme="minorHAnsi" w:cstheme="minorHAnsi"/>
          <w:sz w:val="24"/>
          <w:szCs w:val="24"/>
        </w:rPr>
        <w:t>項因素，總結出全球</w:t>
      </w:r>
      <w:r w:rsidRPr="00BB6DD2">
        <w:rPr>
          <w:rFonts w:asciiTheme="minorHAnsi" w:eastAsia="細明體" w:hAnsiTheme="minorHAnsi" w:cstheme="minorHAnsi"/>
          <w:sz w:val="24"/>
          <w:szCs w:val="24"/>
        </w:rPr>
        <w:t>50</w:t>
      </w:r>
      <w:r w:rsidRPr="00BB6DD2">
        <w:rPr>
          <w:rFonts w:asciiTheme="minorHAnsi" w:eastAsia="細明體" w:hAnsiTheme="minorHAnsi" w:cstheme="minorHAnsi"/>
          <w:sz w:val="24"/>
          <w:szCs w:val="24"/>
        </w:rPr>
        <w:t>個城市的工作生活平衡指數。表中只列出部分因素。</w:t>
      </w:r>
    </w:p>
    <w:p w:rsidR="00D6744C" w:rsidRPr="00BB6DD2" w:rsidRDefault="00D6744C" w:rsidP="00BB6DD2">
      <w:pPr>
        <w:spacing w:beforeLines="50" w:before="120" w:after="0" w:line="240" w:lineRule="auto"/>
        <w:rPr>
          <w:rFonts w:asciiTheme="minorHAnsi" w:eastAsia="細明體" w:hAnsiTheme="minorHAnsi" w:cstheme="minorHAnsi"/>
          <w:sz w:val="24"/>
          <w:szCs w:val="24"/>
        </w:rPr>
      </w:pPr>
      <w:r w:rsidRPr="00BB6DD2">
        <w:rPr>
          <w:rFonts w:asciiTheme="minorHAnsi" w:eastAsia="細明體" w:hAnsiTheme="minorHAnsi" w:cstheme="minorHAnsi"/>
          <w:sz w:val="24"/>
          <w:szCs w:val="24"/>
        </w:rPr>
        <w:t xml:space="preserve"># </w:t>
      </w:r>
      <w:r w:rsidRPr="00BB6DD2">
        <w:rPr>
          <w:rFonts w:asciiTheme="minorHAnsi" w:eastAsia="細明體" w:hAnsiTheme="minorHAnsi" w:cstheme="minorHAnsi"/>
          <w:sz w:val="24"/>
          <w:szCs w:val="24"/>
        </w:rPr>
        <w:t>過</w:t>
      </w:r>
      <w:proofErr w:type="gramStart"/>
      <w:r w:rsidRPr="00BB6DD2">
        <w:rPr>
          <w:rFonts w:asciiTheme="minorHAnsi" w:eastAsia="細明體" w:hAnsiTheme="minorHAnsi" w:cstheme="minorHAnsi"/>
          <w:sz w:val="24"/>
          <w:szCs w:val="24"/>
        </w:rPr>
        <w:t>勞</w:t>
      </w:r>
      <w:proofErr w:type="gramEnd"/>
      <w:r w:rsidRPr="00BB6DD2">
        <w:rPr>
          <w:rFonts w:asciiTheme="minorHAnsi" w:eastAsia="細明體" w:hAnsiTheme="minorHAnsi" w:cstheme="minorHAnsi"/>
          <w:sz w:val="24"/>
          <w:szCs w:val="24"/>
        </w:rPr>
        <w:t>人口是指每周工時超過</w:t>
      </w:r>
      <w:r w:rsidRPr="00BB6DD2">
        <w:rPr>
          <w:rFonts w:asciiTheme="minorHAnsi" w:eastAsia="細明體" w:hAnsiTheme="minorHAnsi" w:cstheme="minorHAnsi"/>
          <w:sz w:val="24"/>
          <w:szCs w:val="24"/>
        </w:rPr>
        <w:t>48</w:t>
      </w:r>
      <w:r w:rsidRPr="00BB6DD2">
        <w:rPr>
          <w:rFonts w:asciiTheme="minorHAnsi" w:eastAsia="細明體" w:hAnsiTheme="minorHAnsi" w:cstheme="minorHAnsi"/>
          <w:sz w:val="24"/>
          <w:szCs w:val="24"/>
        </w:rPr>
        <w:t>小時。</w:t>
      </w:r>
    </w:p>
    <w:p w:rsidR="00D6744C" w:rsidRPr="00BB6DD2" w:rsidRDefault="00D6744C" w:rsidP="00BB6DD2">
      <w:pPr>
        <w:spacing w:beforeLines="50" w:before="120" w:after="0" w:line="240" w:lineRule="auto"/>
        <w:rPr>
          <w:rFonts w:asciiTheme="minorHAnsi" w:eastAsia="細明體" w:hAnsiTheme="minorHAnsi" w:cstheme="minorHAnsi"/>
          <w:sz w:val="24"/>
          <w:szCs w:val="24"/>
        </w:rPr>
      </w:pPr>
      <w:r w:rsidRPr="00BB6DD2">
        <w:rPr>
          <w:rFonts w:asciiTheme="minorHAnsi" w:eastAsia="細明體" w:hAnsiTheme="minorHAnsi" w:cstheme="minorHAnsi"/>
          <w:sz w:val="24"/>
          <w:szCs w:val="24"/>
        </w:rPr>
        <w:t>資料來源：</w:t>
      </w:r>
      <w:r w:rsidRPr="00BB6DD2">
        <w:rPr>
          <w:rFonts w:asciiTheme="minorHAnsi" w:eastAsia="細明體" w:hAnsiTheme="minorHAnsi" w:cstheme="minorHAnsi"/>
          <w:sz w:val="24"/>
          <w:szCs w:val="24"/>
        </w:rPr>
        <w:t>KISI</w:t>
      </w:r>
      <w:r w:rsidRPr="00BB6DD2">
        <w:rPr>
          <w:rFonts w:asciiTheme="minorHAnsi" w:eastAsia="細明體" w:hAnsiTheme="minorHAnsi" w:cstheme="minorHAnsi"/>
          <w:sz w:val="24"/>
          <w:szCs w:val="24"/>
        </w:rPr>
        <w:t>《</w:t>
      </w:r>
      <w:r w:rsidRPr="00BB6DD2">
        <w:rPr>
          <w:rFonts w:asciiTheme="minorHAnsi" w:eastAsia="細明體" w:hAnsiTheme="minorHAnsi" w:cstheme="minorHAnsi"/>
          <w:sz w:val="24"/>
          <w:szCs w:val="24"/>
        </w:rPr>
        <w:t>2020</w:t>
      </w:r>
      <w:r w:rsidRPr="00BB6DD2">
        <w:rPr>
          <w:rFonts w:asciiTheme="minorHAnsi" w:eastAsia="細明體" w:hAnsiTheme="minorHAnsi" w:cstheme="minorHAnsi"/>
          <w:sz w:val="24"/>
          <w:szCs w:val="24"/>
        </w:rPr>
        <w:t>年工作生活平衡（</w:t>
      </w:r>
      <w:r w:rsidRPr="00BB6DD2">
        <w:rPr>
          <w:rFonts w:asciiTheme="minorHAnsi" w:eastAsia="細明體" w:hAnsiTheme="minorHAnsi" w:cstheme="minorHAnsi"/>
          <w:sz w:val="24"/>
          <w:szCs w:val="24"/>
        </w:rPr>
        <w:t>work-life balance</w:t>
      </w:r>
      <w:r w:rsidRPr="00BB6DD2">
        <w:rPr>
          <w:rFonts w:asciiTheme="minorHAnsi" w:eastAsia="細明體" w:hAnsiTheme="minorHAnsi" w:cstheme="minorHAnsi"/>
          <w:sz w:val="24"/>
          <w:szCs w:val="24"/>
        </w:rPr>
        <w:t>）城市排行榜》</w:t>
      </w:r>
    </w:p>
    <w:p w:rsidR="00D6744C" w:rsidRPr="00BB6DD2" w:rsidRDefault="00D6744C" w:rsidP="00D6744C">
      <w:pPr>
        <w:spacing w:after="0" w:line="240" w:lineRule="auto"/>
        <w:rPr>
          <w:rFonts w:asciiTheme="minorHAnsi" w:eastAsia="細明體" w:hAnsiTheme="minorHAnsi" w:cstheme="minorHAnsi"/>
          <w:sz w:val="24"/>
          <w:szCs w:val="24"/>
        </w:rPr>
      </w:pPr>
    </w:p>
    <w:p w:rsidR="00D6744C" w:rsidRPr="00BB6DD2" w:rsidRDefault="00D6744C" w:rsidP="00D6744C">
      <w:pPr>
        <w:spacing w:after="0" w:line="240" w:lineRule="auto"/>
        <w:rPr>
          <w:rFonts w:asciiTheme="minorHAnsi" w:eastAsia="細明體" w:hAnsiTheme="minorHAnsi" w:cstheme="minorHAnsi"/>
          <w:b/>
          <w:sz w:val="24"/>
          <w:szCs w:val="24"/>
          <w:lang w:eastAsia="zh-CN"/>
        </w:rPr>
      </w:pPr>
      <w:r w:rsidRPr="00BB6DD2">
        <w:rPr>
          <w:rFonts w:asciiTheme="minorHAnsi" w:eastAsia="細明體" w:hAnsiTheme="minorHAnsi" w:cstheme="minorHAnsi"/>
          <w:b/>
          <w:sz w:val="24"/>
          <w:szCs w:val="24"/>
        </w:rPr>
        <w:t>資料</w:t>
      </w:r>
      <w:r w:rsidRPr="00BB6DD2">
        <w:rPr>
          <w:rFonts w:asciiTheme="minorHAnsi" w:eastAsia="細明體" w:hAnsiTheme="minorHAnsi" w:cstheme="minorHAnsi"/>
          <w:b/>
          <w:sz w:val="24"/>
          <w:szCs w:val="24"/>
        </w:rPr>
        <w:t>C</w:t>
      </w:r>
      <w:r w:rsidRPr="00BB6DD2">
        <w:rPr>
          <w:rFonts w:asciiTheme="minorHAnsi" w:eastAsia="細明體" w:hAnsiTheme="minorHAnsi" w:cstheme="minorHAnsi"/>
          <w:b/>
          <w:sz w:val="24"/>
          <w:szCs w:val="24"/>
          <w:lang w:eastAsia="zh-CN"/>
        </w:rPr>
        <w:t xml:space="preserve"> </w:t>
      </w:r>
    </w:p>
    <w:tbl>
      <w:tblPr>
        <w:tblStyle w:val="a6"/>
        <w:tblW w:w="0" w:type="auto"/>
        <w:tblLook w:val="04A0" w:firstRow="1" w:lastRow="0" w:firstColumn="1" w:lastColumn="0" w:noHBand="0" w:noVBand="1"/>
      </w:tblPr>
      <w:tblGrid>
        <w:gridCol w:w="9182"/>
      </w:tblGrid>
      <w:tr w:rsidR="00D6744C" w:rsidRPr="00BB6DD2" w:rsidTr="00D6744C">
        <w:tc>
          <w:tcPr>
            <w:tcW w:w="9182" w:type="dxa"/>
          </w:tcPr>
          <w:p w:rsidR="00D6744C" w:rsidRPr="00BB6DD2" w:rsidRDefault="00D6744C" w:rsidP="00623EC9">
            <w:pPr>
              <w:spacing w:beforeLines="50" w:before="120" w:afterLines="50" w:after="120"/>
              <w:jc w:val="both"/>
              <w:rPr>
                <w:rFonts w:asciiTheme="minorHAnsi" w:eastAsia="細明體" w:hAnsiTheme="minorHAnsi" w:cstheme="minorHAnsi"/>
                <w:sz w:val="24"/>
                <w:szCs w:val="24"/>
              </w:rPr>
            </w:pPr>
            <w:r w:rsidRPr="00BB6DD2">
              <w:rPr>
                <w:rFonts w:asciiTheme="minorHAnsi" w:eastAsia="細明體" w:hAnsiTheme="minorHAnsi" w:cstheme="minorHAnsi"/>
                <w:sz w:val="24"/>
                <w:szCs w:val="24"/>
                <w:lang w:val="x-none"/>
              </w:rPr>
              <w:t>有</w:t>
            </w:r>
            <w:r w:rsidRPr="00BB6DD2">
              <w:rPr>
                <w:rFonts w:asciiTheme="minorHAnsi" w:eastAsia="細明體" w:hAnsiTheme="minorHAnsi" w:cstheme="minorHAnsi"/>
                <w:sz w:val="24"/>
                <w:szCs w:val="24"/>
              </w:rPr>
              <w:t>政府</w:t>
            </w:r>
            <w:r w:rsidRPr="00BB6DD2">
              <w:rPr>
                <w:rFonts w:asciiTheme="minorHAnsi" w:eastAsia="細明體" w:hAnsiTheme="minorHAnsi" w:cstheme="minorHAnsi"/>
                <w:sz w:val="24"/>
                <w:szCs w:val="24"/>
                <w:lang w:val="x-none"/>
              </w:rPr>
              <w:t>積極</w:t>
            </w:r>
            <w:r w:rsidRPr="00BB6DD2">
              <w:rPr>
                <w:rFonts w:asciiTheme="minorHAnsi" w:eastAsia="細明體" w:hAnsiTheme="minorHAnsi" w:cstheme="minorHAnsi"/>
                <w:sz w:val="24"/>
                <w:szCs w:val="24"/>
              </w:rPr>
              <w:t>推廣彈性工作時間，鼓勵僱主在工資及總工作時數不變的前提下，允許僱員在指定的核心工作時段外，自主決定上班時間或選擇多個分段</w:t>
            </w:r>
            <w:r w:rsidRPr="00BB6DD2">
              <w:rPr>
                <w:rFonts w:asciiTheme="minorHAnsi" w:eastAsia="細明體" w:hAnsiTheme="minorHAnsi" w:cstheme="minorHAnsi"/>
                <w:sz w:val="24"/>
                <w:szCs w:val="24"/>
                <w:lang w:eastAsia="zh-HK"/>
              </w:rPr>
              <w:t>的</w:t>
            </w:r>
            <w:r w:rsidRPr="00BB6DD2">
              <w:rPr>
                <w:rFonts w:asciiTheme="minorHAnsi" w:eastAsia="細明體" w:hAnsiTheme="minorHAnsi" w:cstheme="minorHAnsi"/>
                <w:sz w:val="24"/>
                <w:szCs w:val="24"/>
              </w:rPr>
              <w:t>上下班時間等。有別於傳統上每天固定和均等的工作時間安排，彈性工作時間可讓僱員自行調整最具工作效率的辦公時間。</w:t>
            </w:r>
          </w:p>
          <w:p w:rsidR="00D6744C" w:rsidRPr="00BB6DD2" w:rsidRDefault="00D6744C" w:rsidP="00623EC9">
            <w:pPr>
              <w:spacing w:beforeLines="50" w:before="120" w:afterLines="50" w:after="120"/>
              <w:jc w:val="both"/>
              <w:rPr>
                <w:rFonts w:asciiTheme="minorHAnsi" w:eastAsia="細明體" w:hAnsiTheme="minorHAnsi" w:cstheme="minorHAnsi"/>
                <w:b/>
                <w:sz w:val="24"/>
                <w:szCs w:val="24"/>
              </w:rPr>
            </w:pPr>
            <w:r w:rsidRPr="00BB6DD2">
              <w:rPr>
                <w:rFonts w:asciiTheme="minorHAnsi" w:eastAsia="細明體" w:hAnsiTheme="minorHAnsi" w:cstheme="minorHAnsi"/>
                <w:sz w:val="24"/>
                <w:szCs w:val="24"/>
                <w:lang w:val="x-none"/>
              </w:rPr>
              <w:t>有學者認為，</w:t>
            </w:r>
            <w:r w:rsidRPr="00BB6DD2">
              <w:rPr>
                <w:rFonts w:asciiTheme="minorHAnsi" w:eastAsia="細明體" w:hAnsiTheme="minorHAnsi" w:cstheme="minorHAnsi"/>
                <w:sz w:val="24"/>
                <w:szCs w:val="24"/>
              </w:rPr>
              <w:t>自由調整上下班時間可體恤僱員的家庭需要，</w:t>
            </w:r>
            <w:r w:rsidRPr="00BB6DD2">
              <w:rPr>
                <w:rFonts w:asciiTheme="minorHAnsi" w:eastAsia="細明體" w:hAnsiTheme="minorHAnsi" w:cstheme="minorHAnsi"/>
                <w:sz w:val="24"/>
                <w:szCs w:val="24"/>
                <w:lang w:eastAsia="zh-HK"/>
              </w:rPr>
              <w:t>並</w:t>
            </w:r>
            <w:r w:rsidRPr="00BB6DD2">
              <w:rPr>
                <w:rFonts w:asciiTheme="minorHAnsi" w:eastAsia="細明體" w:hAnsiTheme="minorHAnsi" w:cstheme="minorHAnsi"/>
                <w:sz w:val="24"/>
                <w:szCs w:val="24"/>
              </w:rPr>
              <w:t>吸引婦女重投勞動市場。但有企業</w:t>
            </w:r>
            <w:r w:rsidRPr="00BB6DD2">
              <w:rPr>
                <w:rFonts w:asciiTheme="minorHAnsi" w:eastAsia="細明體" w:hAnsiTheme="minorHAnsi" w:cstheme="minorHAnsi"/>
                <w:sz w:val="24"/>
                <w:szCs w:val="24"/>
                <w:lang w:val="x-none"/>
              </w:rPr>
              <w:t>高層認</w:t>
            </w:r>
            <w:r w:rsidRPr="00BB6DD2">
              <w:rPr>
                <w:rFonts w:asciiTheme="minorHAnsi" w:eastAsia="細明體" w:hAnsiTheme="minorHAnsi" w:cstheme="minorHAnsi"/>
                <w:sz w:val="24"/>
                <w:szCs w:val="24"/>
              </w:rPr>
              <w:t>為，實行彈性工作時間有困難，擔心僱員</w:t>
            </w:r>
            <w:r w:rsidRPr="00BB6DD2">
              <w:rPr>
                <w:rFonts w:asciiTheme="minorHAnsi" w:eastAsia="細明體" w:hAnsiTheme="minorHAnsi" w:cstheme="minorHAnsi"/>
                <w:bCs/>
                <w:sz w:val="24"/>
                <w:szCs w:val="24"/>
              </w:rPr>
              <w:t>工作時間不一，或影響工作溝通效率及進度。</w:t>
            </w:r>
          </w:p>
        </w:tc>
      </w:tr>
    </w:tbl>
    <w:p w:rsidR="00D6744C" w:rsidRPr="00BB6DD2" w:rsidRDefault="00D6744C" w:rsidP="00D6744C">
      <w:pPr>
        <w:spacing w:after="0" w:line="240" w:lineRule="auto"/>
        <w:rPr>
          <w:rFonts w:asciiTheme="minorHAnsi" w:eastAsia="細明體" w:hAnsiTheme="minorHAnsi" w:cstheme="minorHAnsi"/>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tblGrid>
      <w:tr w:rsidR="00D6744C" w:rsidRPr="00BB6DD2" w:rsidTr="00D6744C">
        <w:trPr>
          <w:trHeight w:val="2825"/>
        </w:trPr>
        <w:tc>
          <w:tcPr>
            <w:tcW w:w="9209" w:type="dxa"/>
            <w:shd w:val="clear" w:color="auto" w:fill="auto"/>
          </w:tcPr>
          <w:p w:rsidR="00D6744C" w:rsidRPr="00613206" w:rsidRDefault="00D6744C" w:rsidP="006B4E25">
            <w:pPr>
              <w:spacing w:afterLines="20" w:after="48"/>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lastRenderedPageBreak/>
              <w:t>兩種彈性工作時間方案</w:t>
            </w:r>
          </w:p>
          <w:tbl>
            <w:tblPr>
              <w:tblStyle w:val="a6"/>
              <w:tblW w:w="0" w:type="auto"/>
              <w:tblLook w:val="04A0" w:firstRow="1" w:lastRow="0" w:firstColumn="1" w:lastColumn="0" w:noHBand="0" w:noVBand="1"/>
            </w:tblPr>
            <w:tblGrid>
              <w:gridCol w:w="4490"/>
              <w:gridCol w:w="4528"/>
            </w:tblGrid>
            <w:tr w:rsidR="00D6744C" w:rsidRPr="00613206" w:rsidTr="00D6744C">
              <w:trPr>
                <w:trHeight w:val="2293"/>
              </w:trPr>
              <w:tc>
                <w:tcPr>
                  <w:tcW w:w="4491" w:type="dxa"/>
                </w:tcPr>
                <w:p w:rsidR="00D6744C" w:rsidRPr="00613206" w:rsidRDefault="00D6744C" w:rsidP="006B4E25">
                  <w:pPr>
                    <w:spacing w:afterLines="20" w:after="48"/>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方案</w:t>
                  </w:r>
                  <w:proofErr w:type="gramStart"/>
                  <w:r w:rsidRPr="00613206">
                    <w:rPr>
                      <w:rFonts w:asciiTheme="minorHAnsi" w:eastAsia="細明體" w:hAnsiTheme="minorHAnsi" w:cstheme="minorHAnsi"/>
                      <w:bCs/>
                      <w:sz w:val="24"/>
                      <w:szCs w:val="24"/>
                    </w:rPr>
                    <w:t>一</w:t>
                  </w:r>
                  <w:proofErr w:type="gramEnd"/>
                </w:p>
                <w:tbl>
                  <w:tblPr>
                    <w:tblStyle w:val="a6"/>
                    <w:tblW w:w="4264" w:type="dxa"/>
                    <w:tblLook w:val="04A0" w:firstRow="1" w:lastRow="0" w:firstColumn="1" w:lastColumn="0" w:noHBand="0" w:noVBand="1"/>
                  </w:tblPr>
                  <w:tblGrid>
                    <w:gridCol w:w="2047"/>
                    <w:gridCol w:w="2217"/>
                  </w:tblGrid>
                  <w:tr w:rsidR="00D6744C" w:rsidRPr="00613206" w:rsidTr="00D6744C">
                    <w:tc>
                      <w:tcPr>
                        <w:tcW w:w="2047" w:type="dxa"/>
                      </w:tcPr>
                      <w:p w:rsidR="00D6744C" w:rsidRPr="00613206" w:rsidRDefault="00D6744C" w:rsidP="00BB6DD2">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08</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30-10</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00</w:t>
                        </w:r>
                      </w:p>
                    </w:tc>
                    <w:tc>
                      <w:tcPr>
                        <w:tcW w:w="2217" w:type="dxa"/>
                      </w:tcPr>
                      <w:p w:rsidR="00D6744C" w:rsidRPr="00613206" w:rsidRDefault="00D6744C" w:rsidP="00D6744C">
                        <w:pP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自由上班時間範圍</w:t>
                        </w:r>
                      </w:p>
                    </w:tc>
                  </w:tr>
                  <w:tr w:rsidR="00D6744C" w:rsidRPr="00613206" w:rsidTr="00D6744C">
                    <w:tc>
                      <w:tcPr>
                        <w:tcW w:w="2047" w:type="dxa"/>
                      </w:tcPr>
                      <w:p w:rsidR="00D6744C" w:rsidRPr="00613206" w:rsidRDefault="00D6744C" w:rsidP="00BB6DD2">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10</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00-17</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00</w:t>
                        </w:r>
                      </w:p>
                    </w:tc>
                    <w:tc>
                      <w:tcPr>
                        <w:tcW w:w="2217" w:type="dxa"/>
                      </w:tcPr>
                      <w:p w:rsidR="00D6744C" w:rsidRPr="00613206" w:rsidRDefault="00D6744C" w:rsidP="00D6744C">
                        <w:pP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核心工作時段</w:t>
                        </w:r>
                      </w:p>
                    </w:tc>
                  </w:tr>
                  <w:tr w:rsidR="00D6744C" w:rsidRPr="00613206" w:rsidTr="00D6744C">
                    <w:tc>
                      <w:tcPr>
                        <w:tcW w:w="2047" w:type="dxa"/>
                      </w:tcPr>
                      <w:p w:rsidR="00D6744C" w:rsidRPr="00613206" w:rsidRDefault="00D6744C" w:rsidP="00BB6DD2">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17</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00-18</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30</w:t>
                        </w:r>
                      </w:p>
                    </w:tc>
                    <w:tc>
                      <w:tcPr>
                        <w:tcW w:w="2217" w:type="dxa"/>
                      </w:tcPr>
                      <w:p w:rsidR="00D6744C" w:rsidRPr="00613206" w:rsidRDefault="00D6744C" w:rsidP="00D6744C">
                        <w:pP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自由下班時間範圍</w:t>
                        </w:r>
                      </w:p>
                    </w:tc>
                  </w:tr>
                </w:tbl>
                <w:p w:rsidR="00D6744C" w:rsidRPr="00613206" w:rsidRDefault="00D6744C" w:rsidP="00BB6DD2">
                  <w:pPr>
                    <w:spacing w:beforeLines="50" w:before="120"/>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僱員須在核心時段回到工作崗位，但上下班時間可在特定範圍內選擇。</w:t>
                  </w:r>
                </w:p>
              </w:tc>
              <w:tc>
                <w:tcPr>
                  <w:tcW w:w="4492" w:type="dxa"/>
                </w:tcPr>
                <w:p w:rsidR="00D6744C" w:rsidRPr="00613206" w:rsidRDefault="00D6744C" w:rsidP="006B4E25">
                  <w:pPr>
                    <w:spacing w:afterLines="20" w:after="48"/>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方案二</w:t>
                  </w:r>
                </w:p>
                <w:tbl>
                  <w:tblPr>
                    <w:tblStyle w:val="a6"/>
                    <w:tblW w:w="4302" w:type="dxa"/>
                    <w:tblLook w:val="04A0" w:firstRow="1" w:lastRow="0" w:firstColumn="1" w:lastColumn="0" w:noHBand="0" w:noVBand="1"/>
                  </w:tblPr>
                  <w:tblGrid>
                    <w:gridCol w:w="2151"/>
                    <w:gridCol w:w="2151"/>
                  </w:tblGrid>
                  <w:tr w:rsidR="00D6744C" w:rsidRPr="00613206" w:rsidTr="00D6744C">
                    <w:trPr>
                      <w:trHeight w:val="72"/>
                    </w:trPr>
                    <w:tc>
                      <w:tcPr>
                        <w:tcW w:w="2151" w:type="dxa"/>
                      </w:tcPr>
                      <w:p w:rsidR="00D6744C" w:rsidRPr="00613206" w:rsidRDefault="00D6744C" w:rsidP="00BB6DD2">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08</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00-16</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30</w:t>
                        </w:r>
                      </w:p>
                    </w:tc>
                    <w:tc>
                      <w:tcPr>
                        <w:tcW w:w="2151" w:type="dxa"/>
                      </w:tcPr>
                      <w:p w:rsidR="00D6744C" w:rsidRPr="00613206" w:rsidRDefault="00D6744C" w:rsidP="00D6744C">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工作時段</w:t>
                        </w:r>
                        <w:r w:rsidRPr="00613206">
                          <w:rPr>
                            <w:rFonts w:asciiTheme="minorHAnsi" w:eastAsia="細明體" w:hAnsiTheme="minorHAnsi" w:cstheme="minorHAnsi"/>
                            <w:bCs/>
                            <w:sz w:val="24"/>
                            <w:szCs w:val="24"/>
                          </w:rPr>
                          <w:t>1</w:t>
                        </w:r>
                      </w:p>
                    </w:tc>
                  </w:tr>
                  <w:tr w:rsidR="00D6744C" w:rsidRPr="00613206" w:rsidTr="00D6744C">
                    <w:trPr>
                      <w:trHeight w:val="58"/>
                    </w:trPr>
                    <w:tc>
                      <w:tcPr>
                        <w:tcW w:w="2151" w:type="dxa"/>
                      </w:tcPr>
                      <w:p w:rsidR="00D6744C" w:rsidRPr="00613206" w:rsidRDefault="00D6744C" w:rsidP="00BB6DD2">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08</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30-17</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00</w:t>
                        </w:r>
                      </w:p>
                    </w:tc>
                    <w:tc>
                      <w:tcPr>
                        <w:tcW w:w="2151" w:type="dxa"/>
                      </w:tcPr>
                      <w:p w:rsidR="00D6744C" w:rsidRPr="00613206" w:rsidRDefault="00D6744C" w:rsidP="00D6744C">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工作時段</w:t>
                        </w:r>
                        <w:r w:rsidRPr="00613206">
                          <w:rPr>
                            <w:rFonts w:asciiTheme="minorHAnsi" w:eastAsia="細明體" w:hAnsiTheme="minorHAnsi" w:cstheme="minorHAnsi"/>
                            <w:bCs/>
                            <w:sz w:val="24"/>
                            <w:szCs w:val="24"/>
                          </w:rPr>
                          <w:t>2</w:t>
                        </w:r>
                      </w:p>
                    </w:tc>
                  </w:tr>
                  <w:tr w:rsidR="00D6744C" w:rsidRPr="00613206" w:rsidTr="00D6744C">
                    <w:trPr>
                      <w:trHeight w:val="58"/>
                    </w:trPr>
                    <w:tc>
                      <w:tcPr>
                        <w:tcW w:w="2151" w:type="dxa"/>
                      </w:tcPr>
                      <w:p w:rsidR="00D6744C" w:rsidRPr="00613206" w:rsidRDefault="00D6744C" w:rsidP="00BB6DD2">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09</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30-18</w:t>
                        </w:r>
                        <w:r w:rsidRPr="00613206">
                          <w:rPr>
                            <w:rFonts w:asciiTheme="minorHAnsi" w:eastAsia="細明體" w:hAnsiTheme="minorHAnsi" w:cstheme="minorHAnsi"/>
                            <w:bCs/>
                            <w:sz w:val="24"/>
                            <w:szCs w:val="24"/>
                          </w:rPr>
                          <w:t>：</w:t>
                        </w:r>
                        <w:r w:rsidRPr="00613206">
                          <w:rPr>
                            <w:rFonts w:asciiTheme="minorHAnsi" w:eastAsia="細明體" w:hAnsiTheme="minorHAnsi" w:cstheme="minorHAnsi"/>
                            <w:bCs/>
                            <w:sz w:val="24"/>
                            <w:szCs w:val="24"/>
                          </w:rPr>
                          <w:t>00</w:t>
                        </w:r>
                      </w:p>
                    </w:tc>
                    <w:tc>
                      <w:tcPr>
                        <w:tcW w:w="2151" w:type="dxa"/>
                      </w:tcPr>
                      <w:p w:rsidR="00D6744C" w:rsidRPr="00613206" w:rsidRDefault="00D6744C" w:rsidP="00D6744C">
                        <w:pPr>
                          <w:jc w:val="center"/>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工作時段</w:t>
                        </w:r>
                        <w:r w:rsidRPr="00613206">
                          <w:rPr>
                            <w:rFonts w:asciiTheme="minorHAnsi" w:eastAsia="細明體" w:hAnsiTheme="minorHAnsi" w:cstheme="minorHAnsi"/>
                            <w:bCs/>
                            <w:sz w:val="24"/>
                            <w:szCs w:val="24"/>
                          </w:rPr>
                          <w:t>3</w:t>
                        </w:r>
                      </w:p>
                    </w:tc>
                  </w:tr>
                </w:tbl>
                <w:p w:rsidR="00D6744C" w:rsidRPr="00613206" w:rsidRDefault="00D6744C" w:rsidP="00BB6DD2">
                  <w:pPr>
                    <w:spacing w:beforeLines="50" w:before="120"/>
                    <w:rPr>
                      <w:rFonts w:asciiTheme="minorHAnsi" w:eastAsia="細明體" w:hAnsiTheme="minorHAnsi" w:cstheme="minorHAnsi"/>
                      <w:bCs/>
                      <w:sz w:val="24"/>
                      <w:szCs w:val="24"/>
                    </w:rPr>
                  </w:pPr>
                  <w:r w:rsidRPr="00613206">
                    <w:rPr>
                      <w:rFonts w:asciiTheme="minorHAnsi" w:eastAsia="細明體" w:hAnsiTheme="minorHAnsi" w:cstheme="minorHAnsi"/>
                      <w:bCs/>
                      <w:sz w:val="24"/>
                      <w:szCs w:val="24"/>
                    </w:rPr>
                    <w:t>企業設分段上下班時間，讓僱員選定其中一個時段。</w:t>
                  </w:r>
                </w:p>
              </w:tc>
            </w:tr>
          </w:tbl>
          <w:p w:rsidR="00D6744C" w:rsidRPr="00BB6DD2" w:rsidRDefault="00D6744C" w:rsidP="006B4E25">
            <w:pPr>
              <w:spacing w:afterLines="20" w:after="48"/>
              <w:rPr>
                <w:rFonts w:asciiTheme="minorHAnsi" w:eastAsia="細明體" w:hAnsiTheme="minorHAnsi" w:cstheme="minorHAnsi"/>
                <w:sz w:val="24"/>
                <w:szCs w:val="24"/>
              </w:rPr>
            </w:pPr>
          </w:p>
        </w:tc>
      </w:tr>
    </w:tbl>
    <w:p w:rsidR="00D6744C" w:rsidRPr="00BB6DD2" w:rsidRDefault="00D6744C" w:rsidP="00D6744C">
      <w:pPr>
        <w:ind w:right="-58"/>
        <w:rPr>
          <w:rFonts w:asciiTheme="minorHAnsi" w:eastAsia="細明體" w:hAnsiTheme="minorHAnsi" w:cstheme="minorHAnsi"/>
          <w:bCs/>
          <w:color w:val="000000"/>
          <w:sz w:val="24"/>
          <w:szCs w:val="24"/>
        </w:rPr>
      </w:pPr>
    </w:p>
    <w:p w:rsidR="00D6744C" w:rsidRPr="00BB6DD2" w:rsidRDefault="00D6744C" w:rsidP="00F66FE4">
      <w:pPr>
        <w:pStyle w:val="ac"/>
        <w:widowControl w:val="0"/>
        <w:numPr>
          <w:ilvl w:val="0"/>
          <w:numId w:val="3"/>
        </w:numPr>
        <w:spacing w:beforeLines="100" w:before="240" w:afterLines="100" w:after="240" w:line="240" w:lineRule="auto"/>
        <w:ind w:left="357" w:right="-58" w:hanging="357"/>
        <w:contextualSpacing w:val="0"/>
        <w:jc w:val="both"/>
        <w:rPr>
          <w:rFonts w:asciiTheme="minorHAnsi" w:eastAsia="細明體" w:hAnsiTheme="minorHAnsi" w:cstheme="minorHAnsi"/>
          <w:bCs/>
          <w:color w:val="000000"/>
          <w:sz w:val="24"/>
          <w:szCs w:val="24"/>
        </w:rPr>
      </w:pPr>
      <w:r w:rsidRPr="00BB6DD2">
        <w:rPr>
          <w:rFonts w:asciiTheme="minorHAnsi" w:eastAsia="細明體" w:hAnsiTheme="minorHAnsi" w:cstheme="minorHAnsi"/>
          <w:bCs/>
          <w:color w:val="000000"/>
          <w:sz w:val="24"/>
          <w:szCs w:val="24"/>
          <w:lang w:val="x-none"/>
        </w:rPr>
        <w:t>就資料</w:t>
      </w:r>
      <w:proofErr w:type="spellStart"/>
      <w:r w:rsidRPr="00BB6DD2">
        <w:rPr>
          <w:rFonts w:asciiTheme="minorHAnsi" w:eastAsia="細明體" w:hAnsiTheme="minorHAnsi" w:cstheme="minorHAnsi"/>
          <w:bCs/>
          <w:color w:val="000000"/>
          <w:sz w:val="24"/>
          <w:szCs w:val="24"/>
          <w:lang w:val="x-none"/>
        </w:rPr>
        <w:t>A</w:t>
      </w:r>
      <w:r w:rsidRPr="00BB6DD2">
        <w:rPr>
          <w:rFonts w:asciiTheme="minorHAnsi" w:eastAsia="細明體" w:hAnsiTheme="minorHAnsi" w:cstheme="minorHAnsi"/>
          <w:bCs/>
          <w:color w:val="000000"/>
          <w:sz w:val="24"/>
          <w:szCs w:val="24"/>
          <w:lang w:val="x-none"/>
        </w:rPr>
        <w:t>，描述其中的新興</w:t>
      </w:r>
      <w:r w:rsidRPr="00BB6DD2">
        <w:rPr>
          <w:rFonts w:asciiTheme="minorHAnsi" w:eastAsia="細明體" w:hAnsiTheme="minorHAnsi" w:cstheme="minorHAnsi"/>
          <w:sz w:val="24"/>
          <w:szCs w:val="24"/>
        </w:rPr>
        <w:t>工作</w:t>
      </w:r>
      <w:r w:rsidRPr="00BB6DD2">
        <w:rPr>
          <w:rFonts w:asciiTheme="minorHAnsi" w:eastAsia="細明體" w:hAnsiTheme="minorHAnsi" w:cstheme="minorHAnsi"/>
          <w:sz w:val="24"/>
          <w:szCs w:val="24"/>
          <w:lang w:val="x-none"/>
        </w:rPr>
        <w:t>模式</w:t>
      </w:r>
      <w:r w:rsidRPr="00BB6DD2">
        <w:rPr>
          <w:rFonts w:asciiTheme="minorHAnsi" w:eastAsia="細明體" w:hAnsiTheme="minorHAnsi" w:cstheme="minorHAnsi"/>
          <w:bCs/>
          <w:color w:val="000000"/>
          <w:sz w:val="24"/>
          <w:szCs w:val="24"/>
          <w:lang w:val="x-none"/>
        </w:rPr>
        <w:t>所</w:t>
      </w:r>
      <w:r w:rsidRPr="00BB6DD2">
        <w:rPr>
          <w:rFonts w:asciiTheme="minorHAnsi" w:eastAsia="細明體" w:hAnsiTheme="minorHAnsi" w:cstheme="minorHAnsi"/>
          <w:bCs/>
          <w:color w:val="000000"/>
          <w:sz w:val="24"/>
          <w:szCs w:val="24"/>
        </w:rPr>
        <w:t>體現</w:t>
      </w:r>
      <w:r w:rsidRPr="00BB6DD2">
        <w:rPr>
          <w:rFonts w:asciiTheme="minorHAnsi" w:eastAsia="細明體" w:hAnsiTheme="minorHAnsi" w:cstheme="minorHAnsi"/>
          <w:bCs/>
          <w:color w:val="000000"/>
          <w:sz w:val="24"/>
          <w:szCs w:val="24"/>
          <w:lang w:val="x-none"/>
        </w:rPr>
        <w:t>的</w:t>
      </w:r>
      <w:proofErr w:type="spellEnd"/>
      <w:r w:rsidRPr="00BB6DD2">
        <w:rPr>
          <w:rFonts w:asciiTheme="minorHAnsi" w:eastAsia="細明體" w:hAnsiTheme="minorHAnsi" w:cstheme="minorHAnsi"/>
          <w:bCs/>
          <w:i/>
          <w:iCs/>
          <w:color w:val="000000"/>
          <w:sz w:val="24"/>
          <w:szCs w:val="24"/>
          <w:lang w:val="x-none"/>
        </w:rPr>
        <w:t xml:space="preserve"> </w:t>
      </w:r>
      <w:r w:rsidRPr="00BB6DD2">
        <w:rPr>
          <w:rFonts w:asciiTheme="minorHAnsi" w:eastAsia="細明體" w:hAnsiTheme="minorHAnsi" w:cstheme="minorHAnsi"/>
          <w:b/>
          <w:i/>
          <w:iCs/>
          <w:color w:val="000000"/>
          <w:sz w:val="24"/>
          <w:szCs w:val="24"/>
          <w:lang w:val="x-none"/>
        </w:rPr>
        <w:t>兩項</w:t>
      </w:r>
      <w:r w:rsidRPr="00BB6DD2">
        <w:rPr>
          <w:rFonts w:asciiTheme="minorHAnsi" w:eastAsia="細明體" w:hAnsiTheme="minorHAnsi" w:cstheme="minorHAnsi"/>
          <w:b/>
          <w:color w:val="000000"/>
          <w:sz w:val="24"/>
          <w:szCs w:val="24"/>
          <w:lang w:val="x-none"/>
        </w:rPr>
        <w:t xml:space="preserve"> </w:t>
      </w:r>
      <w:r w:rsidRPr="00BB6DD2">
        <w:rPr>
          <w:rFonts w:asciiTheme="minorHAnsi" w:eastAsia="細明體" w:hAnsiTheme="minorHAnsi" w:cstheme="minorHAnsi"/>
          <w:bCs/>
          <w:color w:val="000000"/>
          <w:sz w:val="24"/>
          <w:szCs w:val="24"/>
        </w:rPr>
        <w:t>全球化特</w:t>
      </w:r>
      <w:r w:rsidRPr="00BB6DD2">
        <w:rPr>
          <w:rFonts w:asciiTheme="minorHAnsi" w:eastAsia="細明體" w:hAnsiTheme="minorHAnsi" w:cstheme="minorHAnsi"/>
          <w:bCs/>
          <w:color w:val="000000"/>
          <w:sz w:val="24"/>
          <w:szCs w:val="24"/>
          <w:lang w:val="x-none"/>
        </w:rPr>
        <w:t>徵。</w:t>
      </w:r>
      <w:r w:rsidRPr="00BB6DD2">
        <w:rPr>
          <w:rFonts w:asciiTheme="minorHAnsi" w:eastAsia="細明體" w:hAnsiTheme="minorHAnsi" w:cstheme="minorHAnsi"/>
          <w:bCs/>
          <w:color w:val="000000"/>
          <w:sz w:val="24"/>
          <w:szCs w:val="24"/>
          <w:lang w:val="x-none"/>
        </w:rPr>
        <w:t xml:space="preserve"> (4</w:t>
      </w:r>
      <w:r w:rsidRPr="00BB6DD2">
        <w:rPr>
          <w:rFonts w:asciiTheme="minorHAnsi" w:eastAsia="細明體" w:hAnsiTheme="minorHAnsi" w:cstheme="minorHAnsi"/>
          <w:bCs/>
          <w:color w:val="000000"/>
          <w:sz w:val="24"/>
          <w:szCs w:val="24"/>
          <w:lang w:val="x-none"/>
        </w:rPr>
        <w:t>分</w:t>
      </w:r>
      <w:r w:rsidRPr="00BB6DD2">
        <w:rPr>
          <w:rFonts w:asciiTheme="minorHAnsi" w:eastAsia="細明體" w:hAnsiTheme="minorHAnsi" w:cstheme="minorHAnsi"/>
          <w:bCs/>
          <w:color w:val="000000"/>
          <w:sz w:val="24"/>
          <w:szCs w:val="24"/>
          <w:lang w:val="x-none"/>
        </w:rPr>
        <w:t>)</w:t>
      </w:r>
    </w:p>
    <w:p w:rsidR="00D6744C" w:rsidRPr="00F66FE4" w:rsidRDefault="00F66FE4" w:rsidP="00613206">
      <w:pPr>
        <w:widowControl w:val="0"/>
        <w:spacing w:beforeLines="100" w:before="240" w:afterLines="100" w:after="240" w:line="240" w:lineRule="auto"/>
        <w:ind w:left="360" w:right="85" w:hangingChars="150" w:hanging="360"/>
        <w:jc w:val="both"/>
        <w:rPr>
          <w:rFonts w:asciiTheme="minorHAnsi" w:eastAsia="細明體" w:hAnsiTheme="minorHAnsi" w:cstheme="minorHAnsi"/>
          <w:bCs/>
          <w:i/>
          <w:color w:val="000000"/>
          <w:sz w:val="24"/>
          <w:szCs w:val="24"/>
          <w:shd w:val="pct15" w:color="auto" w:fill="FFFFFF"/>
        </w:rPr>
      </w:pPr>
      <w:r>
        <w:rPr>
          <w:rFonts w:asciiTheme="minorHAnsi" w:eastAsia="細明體" w:hAnsiTheme="minorHAnsi" w:cstheme="minorHAnsi" w:hint="eastAsia"/>
          <w:bCs/>
          <w:color w:val="000000"/>
          <w:sz w:val="24"/>
          <w:szCs w:val="24"/>
        </w:rPr>
        <w:t>(</w:t>
      </w:r>
      <w:r>
        <w:rPr>
          <w:rFonts w:asciiTheme="minorHAnsi" w:eastAsia="細明體" w:hAnsiTheme="minorHAnsi" w:cstheme="minorHAnsi"/>
          <w:bCs/>
          <w:color w:val="000000"/>
          <w:sz w:val="24"/>
          <w:szCs w:val="24"/>
        </w:rPr>
        <w:t xml:space="preserve">b) </w:t>
      </w:r>
      <w:r w:rsidR="00D6744C" w:rsidRPr="00F66FE4">
        <w:rPr>
          <w:rFonts w:asciiTheme="minorHAnsi" w:eastAsia="細明體" w:hAnsiTheme="minorHAnsi" w:cstheme="minorHAnsi"/>
          <w:bCs/>
          <w:color w:val="000000"/>
          <w:sz w:val="24"/>
          <w:szCs w:val="24"/>
        </w:rPr>
        <w:t>資料</w:t>
      </w:r>
      <w:proofErr w:type="spellStart"/>
      <w:r w:rsidR="00D6744C" w:rsidRPr="00F66FE4">
        <w:rPr>
          <w:rFonts w:asciiTheme="minorHAnsi" w:eastAsia="細明體" w:hAnsiTheme="minorHAnsi" w:cstheme="minorHAnsi"/>
          <w:bCs/>
          <w:color w:val="000000"/>
          <w:sz w:val="24"/>
          <w:szCs w:val="24"/>
          <w:lang w:val="x-none"/>
        </w:rPr>
        <w:t>B</w:t>
      </w:r>
      <w:r w:rsidR="00D6744C" w:rsidRPr="00F66FE4">
        <w:rPr>
          <w:rFonts w:asciiTheme="minorHAnsi" w:eastAsia="細明體" w:hAnsiTheme="minorHAnsi" w:cstheme="minorHAnsi"/>
          <w:bCs/>
          <w:color w:val="000000"/>
          <w:sz w:val="24"/>
          <w:szCs w:val="24"/>
          <w:lang w:val="x-none"/>
        </w:rPr>
        <w:t>顯示了香</w:t>
      </w:r>
      <w:r w:rsidR="00D6744C" w:rsidRPr="00F66FE4">
        <w:rPr>
          <w:rFonts w:asciiTheme="minorHAnsi" w:eastAsia="細明體" w:hAnsiTheme="minorHAnsi" w:cstheme="minorHAnsi"/>
          <w:bCs/>
          <w:color w:val="000000"/>
          <w:sz w:val="24"/>
          <w:szCs w:val="24"/>
        </w:rPr>
        <w:t>港、東京和奧斯陸的</w:t>
      </w:r>
      <w:r w:rsidR="00D6744C" w:rsidRPr="00F66FE4">
        <w:rPr>
          <w:rFonts w:asciiTheme="minorHAnsi" w:eastAsia="細明體" w:hAnsiTheme="minorHAnsi" w:cstheme="minorHAnsi"/>
          <w:bCs/>
          <w:color w:val="000000"/>
          <w:sz w:val="24"/>
          <w:szCs w:val="24"/>
          <w:lang w:val="x-none"/>
        </w:rPr>
        <w:t>工</w:t>
      </w:r>
      <w:r w:rsidR="00D6744C" w:rsidRPr="00F66FE4">
        <w:rPr>
          <w:rFonts w:asciiTheme="minorHAnsi" w:eastAsia="細明體" w:hAnsiTheme="minorHAnsi" w:cstheme="minorHAnsi"/>
          <w:bCs/>
          <w:color w:val="000000"/>
          <w:sz w:val="24"/>
          <w:szCs w:val="24"/>
        </w:rPr>
        <w:t>作生活平衡程度</w:t>
      </w:r>
      <w:r w:rsidR="00D6744C" w:rsidRPr="00F66FE4">
        <w:rPr>
          <w:rFonts w:asciiTheme="minorHAnsi" w:eastAsia="細明體" w:hAnsiTheme="minorHAnsi" w:cstheme="minorHAnsi"/>
          <w:bCs/>
          <w:color w:val="000000"/>
          <w:sz w:val="24"/>
          <w:szCs w:val="24"/>
          <w:lang w:val="x-none"/>
        </w:rPr>
        <w:t>。試</w:t>
      </w:r>
      <w:r w:rsidR="00D6744C" w:rsidRPr="00F66FE4">
        <w:rPr>
          <w:rFonts w:asciiTheme="minorHAnsi" w:eastAsia="細明體" w:hAnsiTheme="minorHAnsi" w:cstheme="minorHAnsi"/>
          <w:bCs/>
          <w:color w:val="000000"/>
          <w:sz w:val="24"/>
          <w:szCs w:val="24"/>
        </w:rPr>
        <w:t>比較三地在各個衡量因素上的表現</w:t>
      </w:r>
      <w:proofErr w:type="spellEnd"/>
      <w:r w:rsidR="00D6744C" w:rsidRPr="00F66FE4">
        <w:rPr>
          <w:rFonts w:asciiTheme="minorHAnsi" w:eastAsia="細明體" w:hAnsiTheme="minorHAnsi" w:cstheme="minorHAnsi"/>
          <w:bCs/>
          <w:color w:val="000000"/>
          <w:sz w:val="24"/>
          <w:szCs w:val="24"/>
        </w:rPr>
        <w:t>。</w:t>
      </w:r>
      <w:r w:rsidR="00D6744C" w:rsidRPr="00F66FE4">
        <w:rPr>
          <w:rFonts w:asciiTheme="minorHAnsi" w:eastAsia="細明體" w:hAnsiTheme="minorHAnsi" w:cstheme="minorHAnsi"/>
          <w:bCs/>
          <w:color w:val="000000"/>
          <w:sz w:val="24"/>
          <w:szCs w:val="24"/>
        </w:rPr>
        <w:t xml:space="preserve"> (6</w:t>
      </w:r>
      <w:r w:rsidR="00D6744C" w:rsidRPr="00F66FE4">
        <w:rPr>
          <w:rFonts w:asciiTheme="minorHAnsi" w:eastAsia="細明體" w:hAnsiTheme="minorHAnsi" w:cstheme="minorHAnsi"/>
          <w:bCs/>
          <w:color w:val="000000"/>
          <w:sz w:val="24"/>
          <w:szCs w:val="24"/>
        </w:rPr>
        <w:t>分</w:t>
      </w:r>
      <w:r w:rsidR="00D6744C" w:rsidRPr="00F66FE4">
        <w:rPr>
          <w:rFonts w:asciiTheme="minorHAnsi" w:eastAsia="細明體" w:hAnsiTheme="minorHAnsi" w:cstheme="minorHAnsi"/>
          <w:bCs/>
          <w:color w:val="000000"/>
          <w:sz w:val="24"/>
          <w:szCs w:val="24"/>
        </w:rPr>
        <w:t>)</w:t>
      </w:r>
    </w:p>
    <w:p w:rsidR="00D6744C" w:rsidRPr="00F66FE4" w:rsidRDefault="00F66FE4" w:rsidP="00F66FE4">
      <w:pPr>
        <w:widowControl w:val="0"/>
        <w:spacing w:beforeLines="100" w:before="240" w:afterLines="100" w:after="240" w:line="240" w:lineRule="auto"/>
        <w:ind w:left="480" w:hangingChars="200" w:hanging="480"/>
        <w:jc w:val="both"/>
        <w:rPr>
          <w:rFonts w:asciiTheme="minorHAnsi" w:eastAsia="細明體" w:hAnsiTheme="minorHAnsi" w:cstheme="minorHAnsi"/>
          <w:sz w:val="24"/>
          <w:szCs w:val="24"/>
        </w:rPr>
      </w:pPr>
      <w:r>
        <w:rPr>
          <w:rFonts w:asciiTheme="minorHAnsi" w:eastAsia="細明體" w:hAnsiTheme="minorHAnsi" w:cstheme="minorHAnsi" w:hint="eastAsia"/>
          <w:bCs/>
          <w:color w:val="000000"/>
          <w:sz w:val="24"/>
          <w:szCs w:val="24"/>
        </w:rPr>
        <w:t>(</w:t>
      </w:r>
      <w:r>
        <w:rPr>
          <w:rFonts w:asciiTheme="minorHAnsi" w:eastAsia="細明體" w:hAnsiTheme="minorHAnsi" w:cstheme="minorHAnsi"/>
          <w:bCs/>
          <w:color w:val="000000"/>
          <w:sz w:val="24"/>
          <w:szCs w:val="24"/>
        </w:rPr>
        <w:t xml:space="preserve">c) </w:t>
      </w:r>
      <w:r w:rsidR="00D6744C" w:rsidRPr="00F66FE4">
        <w:rPr>
          <w:rFonts w:asciiTheme="minorHAnsi" w:eastAsia="細明體" w:hAnsiTheme="minorHAnsi" w:cstheme="minorHAnsi"/>
          <w:bCs/>
          <w:color w:val="000000"/>
          <w:sz w:val="24"/>
          <w:szCs w:val="24"/>
        </w:rPr>
        <w:t>「採取彈性工作時間可提升香港市民的生活</w:t>
      </w:r>
      <w:r w:rsidR="00D6744C" w:rsidRPr="00F66FE4">
        <w:rPr>
          <w:rFonts w:asciiTheme="minorHAnsi" w:eastAsia="細明體" w:hAnsiTheme="minorHAnsi" w:cstheme="minorHAnsi"/>
          <w:sz w:val="24"/>
          <w:szCs w:val="24"/>
        </w:rPr>
        <w:t>素質。」你在多大程度上同意這看</w:t>
      </w:r>
      <w:r w:rsidR="00D6744C" w:rsidRPr="00F66FE4">
        <w:rPr>
          <w:rFonts w:asciiTheme="minorHAnsi" w:eastAsia="細明體" w:hAnsiTheme="minorHAnsi" w:cstheme="minorHAnsi"/>
          <w:bCs/>
          <w:color w:val="000000"/>
          <w:sz w:val="24"/>
          <w:szCs w:val="24"/>
        </w:rPr>
        <w:t>法？參考所提供的資料及就你所知，解釋你的答案。</w:t>
      </w:r>
      <w:r w:rsidR="00D6744C" w:rsidRPr="00F66FE4">
        <w:rPr>
          <w:rFonts w:asciiTheme="minorHAnsi" w:eastAsia="細明體" w:hAnsiTheme="minorHAnsi" w:cstheme="minorHAnsi"/>
          <w:bCs/>
          <w:color w:val="000000"/>
          <w:sz w:val="24"/>
          <w:szCs w:val="24"/>
        </w:rPr>
        <w:t xml:space="preserve"> (8</w:t>
      </w:r>
      <w:r w:rsidR="00D6744C" w:rsidRPr="00F66FE4">
        <w:rPr>
          <w:rFonts w:asciiTheme="minorHAnsi" w:eastAsia="細明體" w:hAnsiTheme="minorHAnsi" w:cstheme="minorHAnsi"/>
          <w:bCs/>
          <w:color w:val="000000"/>
          <w:sz w:val="24"/>
          <w:szCs w:val="24"/>
        </w:rPr>
        <w:t>分</w:t>
      </w:r>
      <w:r w:rsidR="00D6744C" w:rsidRPr="00F66FE4">
        <w:rPr>
          <w:rFonts w:asciiTheme="minorHAnsi" w:eastAsia="細明體" w:hAnsiTheme="minorHAnsi" w:cstheme="minorHAnsi"/>
          <w:bCs/>
          <w:color w:val="000000"/>
          <w:sz w:val="24"/>
          <w:szCs w:val="24"/>
        </w:rPr>
        <w:t>)</w:t>
      </w:r>
    </w:p>
    <w:p w:rsidR="00623EC9" w:rsidRDefault="00623EC9">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p w:rsidR="00CF7B0C" w:rsidRPr="00CF7B0C" w:rsidRDefault="00CF7B0C" w:rsidP="00CF7B0C">
      <w:pPr>
        <w:spacing w:line="240" w:lineRule="auto"/>
        <w:ind w:left="360" w:hanging="360"/>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lastRenderedPageBreak/>
        <w:t xml:space="preserve">1. </w:t>
      </w:r>
      <w:r w:rsidRPr="00CF7B0C">
        <w:rPr>
          <w:rFonts w:ascii="微軟正黑體" w:eastAsia="微軟正黑體" w:hAnsi="微軟正黑體" w:cs="微軟正黑體" w:hint="eastAsia"/>
          <w:color w:val="000000"/>
          <w:sz w:val="24"/>
          <w:szCs w:val="24"/>
          <w:lang w:val="en-US"/>
        </w:rPr>
        <w:t>細閱以下資</w:t>
      </w:r>
      <w:r w:rsidRPr="00CF7B0C">
        <w:rPr>
          <w:rFonts w:ascii="微軟正黑體" w:eastAsia="微軟正黑體" w:hAnsi="微軟正黑體" w:cs="微軟正黑體"/>
          <w:color w:val="000000"/>
          <w:sz w:val="24"/>
          <w:szCs w:val="24"/>
          <w:lang w:val="en-US"/>
        </w:rPr>
        <w:t>料</w:t>
      </w:r>
    </w:p>
    <w:p w:rsidR="00CF7B0C" w:rsidRPr="00CF7B0C" w:rsidRDefault="00CF7B0C" w:rsidP="00CF7B0C">
      <w:pPr>
        <w:numPr>
          <w:ilvl w:val="0"/>
          <w:numId w:val="7"/>
        </w:numPr>
        <w:spacing w:after="0" w:line="240" w:lineRule="auto"/>
        <w:jc w:val="both"/>
        <w:textAlignment w:val="baseline"/>
        <w:rPr>
          <w:rFonts w:eastAsia="Times New Roman"/>
          <w:color w:val="000000"/>
          <w:sz w:val="24"/>
          <w:szCs w:val="24"/>
          <w:lang w:val="en-US"/>
        </w:rPr>
      </w:pPr>
      <w:r w:rsidRPr="00CF7B0C">
        <w:rPr>
          <w:rFonts w:ascii="微軟正黑體" w:eastAsia="微軟正黑體" w:hAnsi="微軟正黑體" w:cs="微軟正黑體" w:hint="eastAsia"/>
          <w:color w:val="000000"/>
          <w:sz w:val="24"/>
          <w:szCs w:val="24"/>
          <w:lang w:val="en-US"/>
        </w:rPr>
        <w:t>描述資料</w:t>
      </w:r>
      <w:r w:rsidRPr="00CF7B0C">
        <w:rPr>
          <w:rFonts w:eastAsia="Times New Roman"/>
          <w:color w:val="000000"/>
          <w:sz w:val="24"/>
          <w:szCs w:val="24"/>
          <w:lang w:val="en-US"/>
        </w:rPr>
        <w:t>A</w:t>
      </w:r>
      <w:r w:rsidRPr="00CF7B0C">
        <w:rPr>
          <w:rFonts w:ascii="微軟正黑體" w:eastAsia="微軟正黑體" w:hAnsi="微軟正黑體" w:cs="微軟正黑體" w:hint="eastAsia"/>
          <w:color w:val="000000"/>
          <w:sz w:val="24"/>
          <w:szCs w:val="24"/>
          <w:lang w:val="en-US"/>
        </w:rPr>
        <w:t xml:space="preserve">所示的兩個普遍趨勢　</w:t>
      </w:r>
      <w:r w:rsidRPr="00CF7B0C">
        <w:rPr>
          <w:rFonts w:eastAsia="Times New Roman"/>
          <w:color w:val="000000"/>
          <w:sz w:val="24"/>
          <w:szCs w:val="24"/>
          <w:lang w:val="en-US"/>
        </w:rPr>
        <w:t xml:space="preserve"> (4</w:t>
      </w:r>
      <w:r w:rsidRPr="00CF7B0C">
        <w:rPr>
          <w:rFonts w:ascii="微軟正黑體" w:eastAsia="微軟正黑體" w:hAnsi="微軟正黑體" w:cs="微軟正黑體" w:hint="eastAsia"/>
          <w:color w:val="000000"/>
          <w:sz w:val="24"/>
          <w:szCs w:val="24"/>
          <w:lang w:val="en-US"/>
        </w:rPr>
        <w:t>分</w:t>
      </w:r>
      <w:r w:rsidRPr="00CF7B0C">
        <w:rPr>
          <w:rFonts w:eastAsia="Times New Roman"/>
          <w:color w:val="000000"/>
          <w:sz w:val="24"/>
          <w:szCs w:val="24"/>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8340"/>
        <w:gridCol w:w="842"/>
      </w:tblGrid>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微軟正黑體" w:eastAsia="微軟正黑體" w:hAnsi="微軟正黑體" w:cs="微軟正黑體"/>
                <w:b/>
                <w:bCs/>
                <w:color w:val="000000"/>
                <w:sz w:val="24"/>
                <w:szCs w:val="24"/>
                <w:lang w:val="en-US"/>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b/>
                <w:bCs/>
                <w:color w:val="000000"/>
                <w:sz w:val="24"/>
                <w:szCs w:val="24"/>
                <w:lang w:val="en-US"/>
              </w:rPr>
              <w:t>分數</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ind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清楚描述資料</w:t>
            </w:r>
            <w:r w:rsidRPr="00CF7B0C">
              <w:rPr>
                <w:rFonts w:eastAsia="Times New Roman"/>
                <w:color w:val="000000"/>
                <w:sz w:val="24"/>
                <w:szCs w:val="24"/>
                <w:lang w:val="en-US"/>
              </w:rPr>
              <w:t xml:space="preserve"> A </w:t>
            </w:r>
            <w:r w:rsidRPr="00CF7B0C">
              <w:rPr>
                <w:rFonts w:ascii="微軟正黑體" w:eastAsia="微軟正黑體" w:hAnsi="微軟正黑體" w:cs="微軟正黑體"/>
                <w:color w:val="000000"/>
                <w:sz w:val="24"/>
                <w:szCs w:val="24"/>
                <w:lang w:val="en-US"/>
              </w:rPr>
              <w:t>所示的兩個普遍趨勢</w:t>
            </w:r>
            <w:r w:rsidRPr="00CF7B0C">
              <w:rPr>
                <w:rFonts w:eastAsia="Times New Roman"/>
                <w:color w:val="000000"/>
                <w:sz w:val="24"/>
                <w:szCs w:val="24"/>
                <w:lang w:val="en-US"/>
              </w:rPr>
              <w:t xml:space="preserve"> (</w:t>
            </w:r>
            <w:r w:rsidRPr="00CF7B0C">
              <w:rPr>
                <w:rFonts w:ascii="微軟正黑體" w:eastAsia="微軟正黑體" w:hAnsi="微軟正黑體" w:cs="微軟正黑體"/>
                <w:color w:val="000000"/>
                <w:sz w:val="24"/>
                <w:szCs w:val="24"/>
                <w:lang w:val="en-US"/>
              </w:rPr>
              <w:t>例如：在</w:t>
            </w:r>
            <w:r w:rsidRPr="00CF7B0C">
              <w:rPr>
                <w:rFonts w:eastAsia="Times New Roman"/>
                <w:color w:val="000000"/>
                <w:sz w:val="24"/>
                <w:szCs w:val="24"/>
                <w:lang w:val="en-US"/>
              </w:rPr>
              <w:t xml:space="preserve"> 2016</w:t>
            </w:r>
            <w:r w:rsidRPr="00CF7B0C">
              <w:rPr>
                <w:rFonts w:ascii="微軟正黑體" w:eastAsia="微軟正黑體" w:hAnsi="微軟正黑體" w:cs="微軟正黑體"/>
                <w:color w:val="000000"/>
                <w:sz w:val="24"/>
                <w:szCs w:val="24"/>
                <w:lang w:val="en-US"/>
              </w:rPr>
              <w:t>至</w:t>
            </w:r>
            <w:r w:rsidRPr="00CF7B0C">
              <w:rPr>
                <w:rFonts w:eastAsia="Times New Roman"/>
                <w:color w:val="000000"/>
                <w:sz w:val="24"/>
                <w:szCs w:val="24"/>
                <w:lang w:val="en-US"/>
              </w:rPr>
              <w:t xml:space="preserve"> 2020</w:t>
            </w:r>
            <w:r w:rsidRPr="00CF7B0C">
              <w:rPr>
                <w:rFonts w:ascii="微軟正黑體" w:eastAsia="微軟正黑體" w:hAnsi="微軟正黑體" w:cs="微軟正黑體"/>
                <w:color w:val="000000"/>
                <w:sz w:val="24"/>
                <w:szCs w:val="24"/>
                <w:lang w:val="en-US"/>
              </w:rPr>
              <w:t>年期間全球電子垃圾總量日漸增加</w:t>
            </w:r>
            <w:r w:rsidRPr="00CF7B0C">
              <w:rPr>
                <w:rFonts w:eastAsia="Times New Roman"/>
                <w:color w:val="000000"/>
                <w:sz w:val="24"/>
                <w:szCs w:val="24"/>
                <w:lang w:val="en-US"/>
              </w:rPr>
              <w:t>)</w:t>
            </w:r>
            <w:r w:rsidRPr="00CF7B0C">
              <w:rPr>
                <w:rFonts w:ascii="微軟正黑體" w:eastAsia="微軟正黑體" w:hAnsi="微軟正黑體" w:cs="微軟正黑體"/>
                <w:color w:val="000000"/>
                <w:sz w:val="24"/>
                <w:szCs w:val="24"/>
                <w:lang w:val="en-US"/>
              </w:rPr>
              <w:t>；</w:t>
            </w:r>
            <w:r w:rsidRPr="00CF7B0C">
              <w:rPr>
                <w:rFonts w:eastAsia="Times New Roman"/>
                <w:color w:val="000000"/>
                <w:sz w:val="24"/>
                <w:szCs w:val="24"/>
                <w:lang w:val="en-US"/>
              </w:rPr>
              <w:t xml:space="preserve"> </w:t>
            </w:r>
            <w:r w:rsidRPr="00CF7B0C">
              <w:rPr>
                <w:rFonts w:ascii="微軟正黑體" w:eastAsia="微軟正黑體" w:hAnsi="微軟正黑體" w:cs="微軟正黑體"/>
                <w:color w:val="000000"/>
                <w:sz w:val="24"/>
                <w:szCs w:val="24"/>
                <w:lang w:val="en-US"/>
              </w:rPr>
              <w:t>對普遍趨勢有所認識；例如：</w:t>
            </w:r>
          </w:p>
          <w:p w:rsidR="00CF7B0C" w:rsidRPr="00CF7B0C" w:rsidRDefault="00CF7B0C" w:rsidP="00CF7B0C">
            <w:pPr>
              <w:spacing w:after="0" w:line="240" w:lineRule="auto"/>
              <w:ind w:firstLine="240"/>
              <w:jc w:val="both"/>
              <w:rPr>
                <w:rFonts w:ascii="Times New Roman" w:eastAsia="Times New Roman" w:hAnsi="Times New Roman" w:cs="Times New Roman"/>
                <w:sz w:val="24"/>
                <w:szCs w:val="24"/>
                <w:lang w:val="en-US"/>
              </w:rPr>
            </w:pPr>
            <w:proofErr w:type="gramStart"/>
            <w:r w:rsidRPr="00CF7B0C">
              <w:rPr>
                <w:rFonts w:eastAsia="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在</w:t>
            </w:r>
            <w:r w:rsidRPr="00CF7B0C">
              <w:rPr>
                <w:rFonts w:eastAsia="Times New Roman"/>
                <w:color w:val="000000"/>
                <w:sz w:val="24"/>
                <w:szCs w:val="24"/>
                <w:lang w:val="en-US"/>
              </w:rPr>
              <w:t>2016</w:t>
            </w:r>
            <w:r w:rsidRPr="00CF7B0C">
              <w:rPr>
                <w:rFonts w:ascii="微軟正黑體" w:eastAsia="微軟正黑體" w:hAnsi="微軟正黑體" w:cs="微軟正黑體"/>
                <w:color w:val="000000"/>
                <w:sz w:val="24"/>
                <w:szCs w:val="24"/>
                <w:lang w:val="en-US"/>
              </w:rPr>
              <w:t>至</w:t>
            </w:r>
            <w:r w:rsidRPr="00CF7B0C">
              <w:rPr>
                <w:rFonts w:eastAsia="Times New Roman"/>
                <w:color w:val="000000"/>
                <w:sz w:val="24"/>
                <w:szCs w:val="24"/>
                <w:lang w:val="en-US"/>
              </w:rPr>
              <w:t xml:space="preserve"> 2020</w:t>
            </w:r>
            <w:r w:rsidRPr="00CF7B0C">
              <w:rPr>
                <w:rFonts w:ascii="微軟正黑體" w:eastAsia="微軟正黑體" w:hAnsi="微軟正黑體" w:cs="微軟正黑體"/>
                <w:color w:val="000000"/>
                <w:sz w:val="24"/>
                <w:szCs w:val="24"/>
                <w:lang w:val="en-US"/>
              </w:rPr>
              <w:t>年</w:t>
            </w:r>
            <w:proofErr w:type="gramStart"/>
            <w:r w:rsidRPr="00CF7B0C">
              <w:rPr>
                <w:rFonts w:ascii="微軟正黑體" w:eastAsia="微軟正黑體" w:hAnsi="微軟正黑體" w:cs="微軟正黑體"/>
                <w:color w:val="000000"/>
                <w:sz w:val="24"/>
                <w:szCs w:val="24"/>
                <w:lang w:val="en-US"/>
              </w:rPr>
              <w:t>期間，</w:t>
            </w:r>
            <w:proofErr w:type="gramEnd"/>
            <w:r w:rsidRPr="00CF7B0C">
              <w:rPr>
                <w:rFonts w:eastAsia="Times New Roman"/>
                <w:color w:val="000000"/>
                <w:sz w:val="24"/>
                <w:szCs w:val="24"/>
                <w:lang w:val="en-US"/>
              </w:rPr>
              <w:t xml:space="preserve"> </w:t>
            </w:r>
            <w:r w:rsidRPr="00CF7B0C">
              <w:rPr>
                <w:rFonts w:ascii="微軟正黑體" w:eastAsia="微軟正黑體" w:hAnsi="微軟正黑體" w:cs="微軟正黑體"/>
                <w:color w:val="000000"/>
                <w:sz w:val="24"/>
                <w:szCs w:val="24"/>
                <w:lang w:val="en-US"/>
              </w:rPr>
              <w:t>全球電子垃圾總量普遍增加，但歐洲中則例外。</w:t>
            </w:r>
          </w:p>
          <w:p w:rsidR="00CF7B0C" w:rsidRPr="00CF7B0C" w:rsidRDefault="00CF7B0C" w:rsidP="00CF7B0C">
            <w:pPr>
              <w:spacing w:after="0" w:line="240" w:lineRule="auto"/>
              <w:ind w:left="218" w:hanging="127"/>
              <w:jc w:val="both"/>
              <w:rPr>
                <w:rFonts w:ascii="Times New Roman" w:eastAsia="Times New Roman" w:hAnsi="Times New Roman" w:cs="Times New Roman"/>
                <w:sz w:val="24"/>
                <w:szCs w:val="24"/>
                <w:lang w:val="en-US"/>
              </w:rPr>
            </w:pPr>
            <w:proofErr w:type="gramStart"/>
            <w:r w:rsidRPr="00CF7B0C">
              <w:rPr>
                <w:rFonts w:eastAsia="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在</w:t>
            </w:r>
            <w:r w:rsidRPr="00CF7B0C">
              <w:rPr>
                <w:rFonts w:eastAsia="Times New Roman"/>
                <w:color w:val="000000"/>
                <w:sz w:val="24"/>
                <w:szCs w:val="24"/>
                <w:lang w:val="en-US"/>
              </w:rPr>
              <w:t>2016</w:t>
            </w:r>
            <w:r w:rsidRPr="00CF7B0C">
              <w:rPr>
                <w:rFonts w:ascii="微軟正黑體" w:eastAsia="微軟正黑體" w:hAnsi="微軟正黑體" w:cs="微軟正黑體"/>
                <w:color w:val="000000"/>
                <w:sz w:val="24"/>
                <w:szCs w:val="24"/>
                <w:lang w:val="en-US"/>
              </w:rPr>
              <w:t>至</w:t>
            </w:r>
            <w:r w:rsidRPr="00CF7B0C">
              <w:rPr>
                <w:rFonts w:eastAsia="Times New Roman"/>
                <w:color w:val="000000"/>
                <w:sz w:val="24"/>
                <w:szCs w:val="24"/>
                <w:lang w:val="en-US"/>
              </w:rPr>
              <w:t xml:space="preserve"> 2020</w:t>
            </w:r>
            <w:r w:rsidRPr="00CF7B0C">
              <w:rPr>
                <w:rFonts w:ascii="微軟正黑體" w:eastAsia="微軟正黑體" w:hAnsi="微軟正黑體" w:cs="微軟正黑體"/>
                <w:color w:val="000000"/>
                <w:sz w:val="24"/>
                <w:szCs w:val="24"/>
                <w:lang w:val="en-US"/>
              </w:rPr>
              <w:t>年</w:t>
            </w:r>
            <w:proofErr w:type="gramStart"/>
            <w:r w:rsidRPr="00CF7B0C">
              <w:rPr>
                <w:rFonts w:ascii="微軟正黑體" w:eastAsia="微軟正黑體" w:hAnsi="微軟正黑體" w:cs="微軟正黑體"/>
                <w:color w:val="000000"/>
                <w:sz w:val="24"/>
                <w:szCs w:val="24"/>
                <w:lang w:val="en-US"/>
              </w:rPr>
              <w:t>期間，</w:t>
            </w:r>
            <w:proofErr w:type="gramEnd"/>
            <w:r w:rsidRPr="00CF7B0C">
              <w:rPr>
                <w:rFonts w:eastAsia="Times New Roman"/>
                <w:color w:val="000000"/>
                <w:sz w:val="24"/>
                <w:szCs w:val="24"/>
                <w:lang w:val="en-US"/>
              </w:rPr>
              <w:t xml:space="preserve"> </w:t>
            </w:r>
            <w:r w:rsidRPr="00CF7B0C">
              <w:rPr>
                <w:rFonts w:ascii="微軟正黑體" w:eastAsia="微軟正黑體" w:hAnsi="微軟正黑體" w:cs="微軟正黑體"/>
                <w:color w:val="000000"/>
                <w:sz w:val="24"/>
                <w:szCs w:val="24"/>
                <w:lang w:val="en-US"/>
              </w:rPr>
              <w:t>被回收電子垃圾總量普遍增加，但美洲中則例外，但回收率則下跌。</w:t>
            </w:r>
          </w:p>
          <w:p w:rsidR="00CF7B0C" w:rsidRPr="00CF7B0C" w:rsidRDefault="00CF7B0C" w:rsidP="00CF7B0C">
            <w:pPr>
              <w:spacing w:after="0" w:line="240" w:lineRule="auto"/>
              <w:ind w:firstLine="240"/>
              <w:jc w:val="both"/>
              <w:rPr>
                <w:rFonts w:ascii="Times New Roman" w:eastAsia="Times New Roman" w:hAnsi="Times New Roman" w:cs="Times New Roman"/>
                <w:sz w:val="24"/>
                <w:szCs w:val="24"/>
                <w:lang w:val="en-US"/>
              </w:rPr>
            </w:pPr>
            <w:proofErr w:type="gramStart"/>
            <w:r w:rsidRPr="00CF7B0C">
              <w:rPr>
                <w:rFonts w:eastAsia="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在</w:t>
            </w:r>
            <w:r w:rsidRPr="00CF7B0C">
              <w:rPr>
                <w:rFonts w:eastAsia="Times New Roman"/>
                <w:color w:val="000000"/>
                <w:sz w:val="24"/>
                <w:szCs w:val="24"/>
                <w:lang w:val="en-US"/>
              </w:rPr>
              <w:t>2016</w:t>
            </w:r>
            <w:r w:rsidRPr="00CF7B0C">
              <w:rPr>
                <w:rFonts w:ascii="微軟正黑體" w:eastAsia="微軟正黑體" w:hAnsi="微軟正黑體" w:cs="微軟正黑體"/>
                <w:color w:val="000000"/>
                <w:sz w:val="24"/>
                <w:szCs w:val="24"/>
                <w:lang w:val="en-US"/>
              </w:rPr>
              <w:t>至</w:t>
            </w:r>
            <w:r w:rsidRPr="00CF7B0C">
              <w:rPr>
                <w:rFonts w:eastAsia="Times New Roman"/>
                <w:color w:val="000000"/>
                <w:sz w:val="24"/>
                <w:szCs w:val="24"/>
                <w:lang w:val="en-US"/>
              </w:rPr>
              <w:t xml:space="preserve"> 2020</w:t>
            </w:r>
            <w:r w:rsidRPr="00CF7B0C">
              <w:rPr>
                <w:rFonts w:ascii="微軟正黑體" w:eastAsia="微軟正黑體" w:hAnsi="微軟正黑體" w:cs="微軟正黑體"/>
                <w:color w:val="000000"/>
                <w:sz w:val="24"/>
                <w:szCs w:val="24"/>
                <w:lang w:val="en-US"/>
              </w:rPr>
              <w:t>年</w:t>
            </w:r>
            <w:proofErr w:type="gramStart"/>
            <w:r w:rsidRPr="00CF7B0C">
              <w:rPr>
                <w:rFonts w:ascii="微軟正黑體" w:eastAsia="微軟正黑體" w:hAnsi="微軟正黑體" w:cs="微軟正黑體"/>
                <w:color w:val="000000"/>
                <w:sz w:val="24"/>
                <w:szCs w:val="24"/>
                <w:lang w:val="en-US"/>
              </w:rPr>
              <w:t>期間，</w:t>
            </w:r>
            <w:proofErr w:type="gramEnd"/>
            <w:r w:rsidRPr="00CF7B0C">
              <w:rPr>
                <w:rFonts w:ascii="微軟正黑體" w:eastAsia="微軟正黑體" w:hAnsi="微軟正黑體" w:cs="微軟正黑體"/>
                <w:color w:val="000000"/>
                <w:sz w:val="24"/>
                <w:szCs w:val="24"/>
                <w:lang w:val="en-US"/>
              </w:rPr>
              <w:t>回收率增加百分比最高為歐洲，而跌幅最高為美洲等。</w:t>
            </w:r>
          </w:p>
          <w:p w:rsidR="00CF7B0C" w:rsidRPr="00CF7B0C" w:rsidRDefault="00CF7B0C" w:rsidP="00CF7B0C">
            <w:pPr>
              <w:spacing w:after="0" w:line="240" w:lineRule="auto"/>
              <w:ind w:firstLine="240"/>
              <w:jc w:val="both"/>
              <w:rPr>
                <w:rFonts w:ascii="Times New Roman" w:eastAsia="Times New Roman" w:hAnsi="Times New Roman" w:cs="Times New Roman"/>
                <w:sz w:val="24"/>
                <w:szCs w:val="24"/>
                <w:lang w:val="en-US"/>
              </w:rPr>
            </w:pPr>
            <w:proofErr w:type="gramStart"/>
            <w:r w:rsidRPr="00CF7B0C">
              <w:rPr>
                <w:rFonts w:eastAsia="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亞洲是五個地區中最多電子垃圾的地區，但歐洲回收率卻是最高。</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能適當地及全面地運用資料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4</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嘗試就資料歸納兩個趨勢，但描述不甚清晰；又或只能清楚指出及描述一個趨勢</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能運用所提供的資料中部分相關的要點，但不全面</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ind w:left="360"/>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2-3</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ind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嘗試簡單描述數字，或未能概括整段時期的各個項目，例如只指出某一項目的轉變</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只能運用有限的資料，或有時並不恰當地運用資料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1</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沒有嘗試作答</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4"/>
                <w:szCs w:val="24"/>
                <w:lang w:val="en-US"/>
              </w:rPr>
              <w:t>‧</w:t>
            </w:r>
            <w:proofErr w:type="gramEnd"/>
            <w:r w:rsidRPr="00CF7B0C">
              <w:rPr>
                <w:rFonts w:ascii="微軟正黑體" w:eastAsia="微軟正黑體" w:hAnsi="微軟正黑體" w:cs="微軟正黑體"/>
                <w:color w:val="000000"/>
                <w:sz w:val="24"/>
                <w:szCs w:val="24"/>
                <w:lang w:val="en-US"/>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0</w:t>
            </w:r>
          </w:p>
        </w:tc>
      </w:tr>
    </w:tbl>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 xml:space="preserve">(b) </w:t>
      </w:r>
      <w:r w:rsidRPr="00CF7B0C">
        <w:rPr>
          <w:rFonts w:ascii="微軟正黑體" w:eastAsia="微軟正黑體" w:hAnsi="微軟正黑體" w:cs="微軟正黑體" w:hint="eastAsia"/>
          <w:color w:val="000000"/>
          <w:sz w:val="24"/>
          <w:szCs w:val="24"/>
          <w:lang w:val="en-US"/>
        </w:rPr>
        <w:t>就資料</w:t>
      </w:r>
      <w:r w:rsidRPr="00CF7B0C">
        <w:rPr>
          <w:rFonts w:eastAsia="Times New Roman"/>
          <w:color w:val="000000"/>
          <w:sz w:val="24"/>
          <w:szCs w:val="24"/>
          <w:lang w:val="en-US"/>
        </w:rPr>
        <w:t xml:space="preserve"> A </w:t>
      </w:r>
      <w:r w:rsidRPr="00CF7B0C">
        <w:rPr>
          <w:rFonts w:ascii="微軟正黑體" w:eastAsia="微軟正黑體" w:hAnsi="微軟正黑體" w:cs="微軟正黑體" w:hint="eastAsia"/>
          <w:color w:val="000000"/>
          <w:sz w:val="24"/>
          <w:szCs w:val="24"/>
          <w:lang w:val="en-US"/>
        </w:rPr>
        <w:t>及</w:t>
      </w:r>
      <w:r w:rsidRPr="00CF7B0C">
        <w:rPr>
          <w:rFonts w:eastAsia="Times New Roman"/>
          <w:color w:val="000000"/>
          <w:sz w:val="24"/>
          <w:szCs w:val="24"/>
          <w:lang w:val="en-US"/>
        </w:rPr>
        <w:t xml:space="preserve"> B</w:t>
      </w:r>
      <w:r w:rsidRPr="00CF7B0C">
        <w:rPr>
          <w:rFonts w:ascii="微軟正黑體" w:eastAsia="微軟正黑體" w:hAnsi="微軟正黑體" w:cs="微軟正黑體" w:hint="eastAsia"/>
          <w:color w:val="000000"/>
          <w:sz w:val="24"/>
          <w:szCs w:val="24"/>
          <w:lang w:val="en-US"/>
        </w:rPr>
        <w:t>，解釋國際社會處理電子垃圾問題時可能面對的兩項挑戰。（</w:t>
      </w:r>
      <w:r w:rsidRPr="00CF7B0C">
        <w:rPr>
          <w:rFonts w:eastAsia="Times New Roman"/>
          <w:color w:val="000000"/>
          <w:sz w:val="24"/>
          <w:szCs w:val="24"/>
          <w:lang w:val="en-US"/>
        </w:rPr>
        <w:t xml:space="preserve">6 </w:t>
      </w:r>
      <w:r w:rsidRPr="00CF7B0C">
        <w:rPr>
          <w:rFonts w:ascii="微軟正黑體" w:eastAsia="微軟正黑體" w:hAnsi="微軟正黑體" w:cs="微軟正黑體" w:hint="eastAsia"/>
          <w:color w:val="000000"/>
          <w:sz w:val="24"/>
          <w:szCs w:val="24"/>
          <w:lang w:val="en-US"/>
        </w:rPr>
        <w:t>分</w:t>
      </w:r>
      <w:r w:rsidRPr="00CF7B0C">
        <w:rPr>
          <w:rFonts w:ascii="微軟正黑體" w:eastAsia="微軟正黑體" w:hAnsi="微軟正黑體" w:cs="微軟正黑體"/>
          <w:color w:val="000000"/>
          <w:sz w:val="24"/>
          <w:szCs w:val="24"/>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8720"/>
        <w:gridCol w:w="462"/>
      </w:tblGrid>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proofErr w:type="gramStart"/>
            <w:r w:rsidRPr="00CF7B0C">
              <w:rPr>
                <w:rFonts w:ascii="微軟正黑體" w:eastAsia="微軟正黑體" w:hAnsi="微軟正黑體" w:cs="微軟正黑體"/>
                <w:b/>
                <w:bCs/>
                <w:color w:val="000000"/>
                <w:sz w:val="20"/>
                <w:szCs w:val="20"/>
                <w:lang w:val="en-US"/>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b/>
                <w:bCs/>
                <w:color w:val="000000"/>
                <w:sz w:val="20"/>
                <w:szCs w:val="20"/>
                <w:lang w:val="en-US"/>
              </w:rPr>
              <w:t>分數</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ind w:right="88"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就資料</w:t>
            </w:r>
            <w:r w:rsidRPr="00CF7B0C">
              <w:rPr>
                <w:rFonts w:eastAsia="Times New Roman"/>
                <w:color w:val="000000"/>
                <w:sz w:val="20"/>
                <w:szCs w:val="20"/>
                <w:lang w:val="en-US"/>
              </w:rPr>
              <w:t xml:space="preserve"> A </w:t>
            </w:r>
            <w:r w:rsidRPr="00CF7B0C">
              <w:rPr>
                <w:rFonts w:ascii="微軟正黑體" w:eastAsia="微軟正黑體" w:hAnsi="微軟正黑體" w:cs="微軟正黑體"/>
                <w:color w:val="000000"/>
                <w:sz w:val="20"/>
                <w:szCs w:val="20"/>
                <w:lang w:val="en-US"/>
              </w:rPr>
              <w:t>及</w:t>
            </w:r>
            <w:r w:rsidRPr="00CF7B0C">
              <w:rPr>
                <w:rFonts w:eastAsia="Times New Roman"/>
                <w:color w:val="000000"/>
                <w:sz w:val="20"/>
                <w:szCs w:val="20"/>
                <w:lang w:val="en-US"/>
              </w:rPr>
              <w:t xml:space="preserve"> B</w:t>
            </w:r>
            <w:r w:rsidRPr="00CF7B0C">
              <w:rPr>
                <w:rFonts w:ascii="微軟正黑體" w:eastAsia="微軟正黑體" w:hAnsi="微軟正黑體" w:cs="微軟正黑體"/>
                <w:color w:val="000000"/>
                <w:sz w:val="20"/>
                <w:szCs w:val="20"/>
                <w:lang w:val="en-US"/>
              </w:rPr>
              <w:t>，</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清晰整合有關國際社會的狀況，</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指出及清楚解釋國</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際</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社</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會</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在</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處</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理</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電</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子</w:t>
            </w:r>
            <w:r w:rsidRPr="00CF7B0C">
              <w:rPr>
                <w:rFonts w:eastAsia="Times New Roman"/>
                <w:color w:val="000000"/>
                <w:sz w:val="20"/>
                <w:szCs w:val="20"/>
                <w:lang w:val="en-US"/>
              </w:rPr>
              <w:t xml:space="preserve"> </w:t>
            </w:r>
            <w:proofErr w:type="gramStart"/>
            <w:r w:rsidRPr="00CF7B0C">
              <w:rPr>
                <w:rFonts w:ascii="微軟正黑體" w:eastAsia="微軟正黑體" w:hAnsi="微軟正黑體" w:cs="微軟正黑體"/>
                <w:color w:val="000000"/>
                <w:sz w:val="20"/>
                <w:szCs w:val="20"/>
                <w:lang w:val="en-US"/>
              </w:rPr>
              <w:t>垃</w:t>
            </w:r>
            <w:proofErr w:type="gramEnd"/>
            <w:r w:rsidRPr="00CF7B0C">
              <w:rPr>
                <w:rFonts w:eastAsia="Times New Roman"/>
                <w:color w:val="000000"/>
                <w:sz w:val="20"/>
                <w:szCs w:val="20"/>
                <w:lang w:val="en-US"/>
              </w:rPr>
              <w:t xml:space="preserve"> </w:t>
            </w:r>
            <w:proofErr w:type="gramStart"/>
            <w:r w:rsidRPr="00CF7B0C">
              <w:rPr>
                <w:rFonts w:ascii="微軟正黑體" w:eastAsia="微軟正黑體" w:hAnsi="微軟正黑體" w:cs="微軟正黑體"/>
                <w:color w:val="000000"/>
                <w:sz w:val="20"/>
                <w:szCs w:val="20"/>
                <w:lang w:val="en-US"/>
              </w:rPr>
              <w:t>圾</w:t>
            </w:r>
            <w:proofErr w:type="gramEnd"/>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時</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可</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能</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面</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對</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的</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兩</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項</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挑</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戰</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須</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面</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對</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的</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困難、</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限制、</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阻礙等），</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並能充分理解及恰當地運用有關知識及概念</w:t>
            </w:r>
            <w:proofErr w:type="gramStart"/>
            <w:r w:rsidRPr="00CF7B0C">
              <w:rPr>
                <w:rFonts w:ascii="微軟正黑體" w:eastAsia="微軟正黑體" w:hAnsi="微軟正黑體" w:cs="微軟正黑體"/>
                <w:color w:val="000000"/>
                <w:sz w:val="20"/>
                <w:szCs w:val="20"/>
                <w:lang w:val="en-US"/>
              </w:rPr>
              <w:t>（</w:t>
            </w:r>
            <w:proofErr w:type="gramEnd"/>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例如：</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國際共識、</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國際合作、</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生活習慣等</w:t>
            </w:r>
            <w:r w:rsidRPr="00CF7B0C">
              <w:rPr>
                <w:rFonts w:eastAsia="Times New Roman"/>
                <w:color w:val="000000"/>
                <w:sz w:val="20"/>
                <w:szCs w:val="20"/>
                <w:lang w:val="en-US"/>
              </w:rPr>
              <w:t xml:space="preserve"> </w:t>
            </w:r>
            <w:proofErr w:type="gramStart"/>
            <w:r w:rsidRPr="00CF7B0C">
              <w:rPr>
                <w:rFonts w:ascii="微軟正黑體" w:eastAsia="微軟正黑體" w:hAnsi="微軟正黑體" w:cs="微軟正黑體"/>
                <w:color w:val="000000"/>
                <w:sz w:val="20"/>
                <w:szCs w:val="20"/>
                <w:lang w:val="en-US"/>
              </w:rPr>
              <w:t>）</w:t>
            </w:r>
            <w:proofErr w:type="gramEnd"/>
            <w:r w:rsidRPr="00CF7B0C">
              <w:rPr>
                <w:rFonts w:ascii="微軟正黑體" w:eastAsia="微軟正黑體" w:hAnsi="微軟正黑體" w:cs="微軟正黑體"/>
                <w:color w:val="000000"/>
                <w:sz w:val="20"/>
                <w:szCs w:val="20"/>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ind w:left="110"/>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0"/>
                <w:szCs w:val="20"/>
                <w:lang w:val="en-US"/>
              </w:rPr>
              <w:t>挑戰及其解釋可包括以下：</w:t>
            </w:r>
            <w:r w:rsidRPr="00CF7B0C">
              <w:rPr>
                <w:rFonts w:eastAsia="Times New Roman"/>
                <w:color w:val="000000"/>
                <w:sz w:val="20"/>
                <w:szCs w:val="20"/>
                <w:lang w:val="en-US"/>
              </w:rPr>
              <w:t> </w:t>
            </w:r>
          </w:p>
          <w:p w:rsidR="00CF7B0C" w:rsidRPr="00CF7B0C" w:rsidRDefault="00CF7B0C" w:rsidP="00CF7B0C">
            <w:pPr>
              <w:numPr>
                <w:ilvl w:val="0"/>
                <w:numId w:val="8"/>
              </w:numPr>
              <w:spacing w:after="0" w:line="240" w:lineRule="auto"/>
              <w:ind w:left="949" w:right="86"/>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0"/>
                <w:szCs w:val="20"/>
                <w:lang w:val="en-US"/>
              </w:rPr>
              <w:t>各個國家對電子垃圾的</w:t>
            </w:r>
            <w:proofErr w:type="gramStart"/>
            <w:r w:rsidRPr="00CF7B0C">
              <w:rPr>
                <w:rFonts w:ascii="微軟正黑體" w:eastAsia="微軟正黑體" w:hAnsi="微軟正黑體" w:cs="微軟正黑體"/>
                <w:color w:val="000000"/>
                <w:sz w:val="20"/>
                <w:szCs w:val="20"/>
                <w:lang w:val="en-US"/>
              </w:rPr>
              <w:t>態度均有不同</w:t>
            </w:r>
            <w:proofErr w:type="gramEnd"/>
            <w:r w:rsidRPr="00CF7B0C">
              <w:rPr>
                <w:rFonts w:ascii="微軟正黑體" w:eastAsia="微軟正黑體" w:hAnsi="微軟正黑體" w:cs="微軟正黑體"/>
                <w:color w:val="000000"/>
                <w:sz w:val="20"/>
                <w:szCs w:val="20"/>
                <w:lang w:val="en-US"/>
              </w:rPr>
              <w:t>，未有共識合作解決有關問題，成為國際社會在處理電子垃圾時面對的挑戰。</w:t>
            </w:r>
          </w:p>
          <w:p w:rsidR="00CF7B0C" w:rsidRPr="00CF7B0C" w:rsidRDefault="00CF7B0C" w:rsidP="00CF7B0C">
            <w:pPr>
              <w:numPr>
                <w:ilvl w:val="0"/>
                <w:numId w:val="8"/>
              </w:numPr>
              <w:spacing w:after="0" w:line="240" w:lineRule="auto"/>
              <w:ind w:left="949" w:right="157"/>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0"/>
                <w:szCs w:val="20"/>
                <w:lang w:val="en-US"/>
              </w:rPr>
              <w:t>非洲於</w:t>
            </w:r>
            <w:r w:rsidRPr="00CF7B0C">
              <w:rPr>
                <w:rFonts w:eastAsia="Times New Roman"/>
                <w:color w:val="000000"/>
                <w:sz w:val="20"/>
                <w:szCs w:val="20"/>
                <w:lang w:val="en-US"/>
              </w:rPr>
              <w:t>2020</w:t>
            </w:r>
            <w:r w:rsidRPr="00CF7B0C">
              <w:rPr>
                <w:rFonts w:ascii="微軟正黑體" w:eastAsia="微軟正黑體" w:hAnsi="微軟正黑體" w:cs="微軟正黑體"/>
                <w:color w:val="000000"/>
                <w:sz w:val="20"/>
                <w:szCs w:val="20"/>
                <w:lang w:val="en-US"/>
              </w:rPr>
              <w:t>年的回收量大增至</w:t>
            </w:r>
            <w:r w:rsidRPr="00CF7B0C">
              <w:rPr>
                <w:rFonts w:eastAsia="Times New Roman"/>
                <w:color w:val="000000"/>
                <w:sz w:val="20"/>
                <w:szCs w:val="20"/>
                <w:lang w:val="en-US"/>
              </w:rPr>
              <w:t>0.9%</w:t>
            </w:r>
            <w:r w:rsidRPr="00CF7B0C">
              <w:rPr>
                <w:rFonts w:ascii="微軟正黑體" w:eastAsia="微軟正黑體" w:hAnsi="微軟正黑體" w:cs="微軟正黑體"/>
                <w:color w:val="000000"/>
                <w:sz w:val="20"/>
                <w:szCs w:val="20"/>
                <w:lang w:val="en-US"/>
              </w:rPr>
              <w:t>（資料</w:t>
            </w:r>
            <w:r w:rsidRPr="00CF7B0C">
              <w:rPr>
                <w:rFonts w:eastAsia="Times New Roman"/>
                <w:color w:val="000000"/>
                <w:sz w:val="20"/>
                <w:szCs w:val="20"/>
                <w:lang w:val="en-US"/>
              </w:rPr>
              <w:t xml:space="preserve"> A</w:t>
            </w:r>
            <w:r w:rsidRPr="00CF7B0C">
              <w:rPr>
                <w:rFonts w:ascii="微軟正黑體" w:eastAsia="微軟正黑體" w:hAnsi="微軟正黑體" w:cs="微軟正黑體"/>
                <w:color w:val="000000"/>
                <w:sz w:val="20"/>
                <w:szCs w:val="20"/>
                <w:lang w:val="en-US"/>
              </w:rPr>
              <w:t>）</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部分國家或許認為回收電子垃圾會額外增加開支，</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所以習慣將電子垃圾送往發展中國家處理，當中亦有個別國家</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實</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施</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生</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產</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者</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責</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任</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延</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伸</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制</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回</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收</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處</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理</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電</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子</w:t>
            </w:r>
            <w:r w:rsidRPr="00CF7B0C">
              <w:rPr>
                <w:rFonts w:eastAsia="Times New Roman"/>
                <w:color w:val="000000"/>
                <w:sz w:val="20"/>
                <w:szCs w:val="20"/>
                <w:lang w:val="en-US"/>
              </w:rPr>
              <w:t xml:space="preserve"> </w:t>
            </w:r>
            <w:proofErr w:type="gramStart"/>
            <w:r w:rsidRPr="00CF7B0C">
              <w:rPr>
                <w:rFonts w:ascii="微軟正黑體" w:eastAsia="微軟正黑體" w:hAnsi="微軟正黑體" w:cs="微軟正黑體"/>
                <w:color w:val="000000"/>
                <w:sz w:val="20"/>
                <w:szCs w:val="20"/>
                <w:lang w:val="en-US"/>
              </w:rPr>
              <w:t>垃</w:t>
            </w:r>
            <w:proofErr w:type="gramEnd"/>
            <w:r w:rsidRPr="00CF7B0C">
              <w:rPr>
                <w:rFonts w:eastAsia="Times New Roman"/>
                <w:color w:val="000000"/>
                <w:sz w:val="20"/>
                <w:szCs w:val="20"/>
                <w:lang w:val="en-US"/>
              </w:rPr>
              <w:t xml:space="preserve"> </w:t>
            </w:r>
            <w:proofErr w:type="gramStart"/>
            <w:r w:rsidRPr="00CF7B0C">
              <w:rPr>
                <w:rFonts w:ascii="微軟正黑體" w:eastAsia="微軟正黑體" w:hAnsi="微軟正黑體" w:cs="微軟正黑體"/>
                <w:color w:val="000000"/>
                <w:sz w:val="20"/>
                <w:szCs w:val="20"/>
                <w:lang w:val="en-US"/>
              </w:rPr>
              <w:t>圾</w:t>
            </w:r>
            <w:proofErr w:type="gramEnd"/>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以</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減</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少</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棄</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置</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量</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（資料</w:t>
            </w:r>
            <w:r w:rsidRPr="00CF7B0C">
              <w:rPr>
                <w:rFonts w:eastAsia="Times New Roman"/>
                <w:color w:val="000000"/>
                <w:sz w:val="20"/>
                <w:szCs w:val="20"/>
                <w:lang w:val="en-US"/>
              </w:rPr>
              <w:t xml:space="preserve"> B</w:t>
            </w:r>
            <w:r w:rsidRPr="00CF7B0C">
              <w:rPr>
                <w:rFonts w:ascii="微軟正黑體" w:eastAsia="微軟正黑體" w:hAnsi="微軟正黑體" w:cs="微軟正黑體"/>
                <w:color w:val="000000"/>
                <w:sz w:val="20"/>
                <w:szCs w:val="20"/>
                <w:lang w:val="en-US"/>
              </w:rPr>
              <w:t>）。所以國際社會自然更難協調各國需要，</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難以統一地控制電子垃圾數字；</w:t>
            </w:r>
          </w:p>
          <w:p w:rsidR="00CF7B0C" w:rsidRPr="00CF7B0C" w:rsidRDefault="00CF7B0C" w:rsidP="00CF7B0C">
            <w:pPr>
              <w:numPr>
                <w:ilvl w:val="0"/>
                <w:numId w:val="8"/>
              </w:numPr>
              <w:spacing w:after="0" w:line="240" w:lineRule="auto"/>
              <w:ind w:left="949" w:right="98"/>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0"/>
                <w:szCs w:val="20"/>
                <w:lang w:val="en-US"/>
              </w:rPr>
              <w:lastRenderedPageBreak/>
              <w:t>部分人養成浪費的生活模式，</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難以在短時間內改變生活習慣，</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成為國際社會在處理電子垃圾時面對的挑戰。電子產品的研發成本和零售價格隨着技術成熟而日益調低，</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型號之間的更新及替換亦變得頻密，</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令不少人習慣隨意更換電子產品，</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無意中製造了大量電子垃圾（</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資料</w:t>
            </w:r>
            <w:r w:rsidRPr="00CF7B0C">
              <w:rPr>
                <w:rFonts w:eastAsia="Times New Roman"/>
                <w:color w:val="000000"/>
                <w:sz w:val="20"/>
                <w:szCs w:val="20"/>
                <w:lang w:val="en-US"/>
              </w:rPr>
              <w:t xml:space="preserve"> B</w:t>
            </w:r>
            <w:r w:rsidRPr="00CF7B0C">
              <w:rPr>
                <w:rFonts w:ascii="微軟正黑體" w:eastAsia="微軟正黑體" w:hAnsi="微軟正黑體" w:cs="微軟正黑體"/>
                <w:color w:val="000000"/>
                <w:sz w:val="20"/>
                <w:szCs w:val="20"/>
                <w:lang w:val="en-US"/>
              </w:rPr>
              <w:t>）。</w:t>
            </w:r>
            <w:r w:rsidRPr="00CF7B0C">
              <w:rPr>
                <w:rFonts w:eastAsia="Times New Roman"/>
                <w:color w:val="000000"/>
                <w:sz w:val="20"/>
                <w:szCs w:val="20"/>
                <w:lang w:val="en-US"/>
              </w:rPr>
              <w:t xml:space="preserve">2020 </w:t>
            </w:r>
            <w:r w:rsidRPr="00CF7B0C">
              <w:rPr>
                <w:rFonts w:ascii="微軟正黑體" w:eastAsia="微軟正黑體" w:hAnsi="微軟正黑體" w:cs="微軟正黑體"/>
                <w:color w:val="000000"/>
                <w:sz w:val="20"/>
                <w:szCs w:val="20"/>
                <w:lang w:val="en-US"/>
              </w:rPr>
              <w:t>年的電子垃圾總量增至</w:t>
            </w:r>
            <w:r w:rsidRPr="00CF7B0C">
              <w:rPr>
                <w:rFonts w:eastAsia="Times New Roman"/>
                <w:color w:val="000000"/>
                <w:sz w:val="20"/>
                <w:szCs w:val="20"/>
                <w:lang w:val="en-US"/>
              </w:rPr>
              <w:t xml:space="preserve">5070 </w:t>
            </w:r>
            <w:r w:rsidRPr="00CF7B0C">
              <w:rPr>
                <w:rFonts w:ascii="微軟正黑體" w:eastAsia="微軟正黑體" w:hAnsi="微軟正黑體" w:cs="微軟正黑體"/>
                <w:color w:val="000000"/>
                <w:sz w:val="20"/>
                <w:szCs w:val="20"/>
                <w:lang w:val="en-US"/>
              </w:rPr>
              <w:t>萬公噸，四年內共增加了</w:t>
            </w:r>
            <w:r w:rsidRPr="00CF7B0C">
              <w:rPr>
                <w:rFonts w:eastAsia="Times New Roman"/>
                <w:color w:val="000000"/>
                <w:sz w:val="20"/>
                <w:szCs w:val="20"/>
                <w:lang w:val="en-US"/>
              </w:rPr>
              <w:t xml:space="preserve"> 600 </w:t>
            </w:r>
            <w:r w:rsidRPr="00CF7B0C">
              <w:rPr>
                <w:rFonts w:ascii="微軟正黑體" w:eastAsia="微軟正黑體" w:hAnsi="微軟正黑體" w:cs="微軟正黑體"/>
                <w:color w:val="000000"/>
                <w:sz w:val="20"/>
                <w:szCs w:val="20"/>
                <w:lang w:val="en-US"/>
              </w:rPr>
              <w:t>萬公噸，</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升幅達</w:t>
            </w:r>
            <w:r w:rsidRPr="00CF7B0C">
              <w:rPr>
                <w:rFonts w:eastAsia="Times New Roman"/>
                <w:color w:val="000000"/>
                <w:sz w:val="20"/>
                <w:szCs w:val="20"/>
                <w:lang w:val="en-US"/>
              </w:rPr>
              <w:t xml:space="preserve"> 13.4%</w:t>
            </w:r>
            <w:r w:rsidRPr="00CF7B0C">
              <w:rPr>
                <w:rFonts w:ascii="微軟正黑體" w:eastAsia="微軟正黑體" w:hAnsi="微軟正黑體" w:cs="微軟正黑體"/>
                <w:color w:val="000000"/>
                <w:sz w:val="20"/>
                <w:szCs w:val="20"/>
                <w:lang w:val="en-US"/>
              </w:rPr>
              <w:t>（資料</w:t>
            </w:r>
            <w:r w:rsidRPr="00CF7B0C">
              <w:rPr>
                <w:rFonts w:eastAsia="Times New Roman"/>
                <w:color w:val="000000"/>
                <w:sz w:val="20"/>
                <w:szCs w:val="20"/>
                <w:lang w:val="en-US"/>
              </w:rPr>
              <w:t xml:space="preserve"> A</w:t>
            </w:r>
            <w:r w:rsidRPr="00CF7B0C">
              <w:rPr>
                <w:rFonts w:ascii="微軟正黑體" w:eastAsia="微軟正黑體" w:hAnsi="微軟正黑體" w:cs="微軟正黑體"/>
                <w:color w:val="000000"/>
                <w:sz w:val="20"/>
                <w:szCs w:val="20"/>
                <w:lang w:val="en-US"/>
              </w:rPr>
              <w:t>）。這反映全球棄置電子產品情況普遍，所以難以一時三刻改變人們的生活習慣等</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能適當及全面地運用資料</w:t>
            </w:r>
            <w:r w:rsidRPr="00CF7B0C">
              <w:rPr>
                <w:rFonts w:eastAsia="Times New Roman"/>
                <w:color w:val="000000"/>
                <w:sz w:val="20"/>
                <w:szCs w:val="20"/>
                <w:lang w:val="en-US"/>
              </w:rPr>
              <w:t xml:space="preserve"> A </w:t>
            </w:r>
            <w:r w:rsidRPr="00CF7B0C">
              <w:rPr>
                <w:rFonts w:ascii="微軟正黑體" w:eastAsia="微軟正黑體" w:hAnsi="微軟正黑體" w:cs="微軟正黑體"/>
                <w:color w:val="000000"/>
                <w:sz w:val="20"/>
                <w:szCs w:val="20"/>
                <w:lang w:val="en-US"/>
              </w:rPr>
              <w:t>和</w:t>
            </w:r>
            <w:r w:rsidRPr="00CF7B0C">
              <w:rPr>
                <w:rFonts w:eastAsia="Times New Roman"/>
                <w:color w:val="000000"/>
                <w:sz w:val="20"/>
                <w:szCs w:val="20"/>
                <w:lang w:val="en-US"/>
              </w:rPr>
              <w:t xml:space="preserve"> B</w:t>
            </w:r>
          </w:p>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答案結構嚴謹，</w:t>
            </w:r>
            <w:r w:rsidRPr="00CF7B0C">
              <w:rPr>
                <w:rFonts w:eastAsia="Times New Roman"/>
                <w:color w:val="000000"/>
                <w:sz w:val="20"/>
                <w:szCs w:val="20"/>
                <w:lang w:val="en-US"/>
              </w:rPr>
              <w:t xml:space="preserve"> </w:t>
            </w:r>
            <w:r w:rsidRPr="00CF7B0C">
              <w:rPr>
                <w:rFonts w:ascii="微軟正黑體" w:eastAsia="微軟正黑體" w:hAnsi="微軟正黑體" w:cs="微軟正黑體"/>
                <w:color w:val="000000"/>
                <w:sz w:val="20"/>
                <w:szCs w:val="20"/>
                <w:lang w:val="en-US"/>
              </w:rPr>
              <w:t>表達清楚且深入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0"/>
                <w:szCs w:val="20"/>
                <w:lang w:val="en-US"/>
              </w:rPr>
              <w:lastRenderedPageBreak/>
              <w:t>5-6</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ind w:right="162"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嘗試就資料解釋兩個挑戰，但解釋不</w:t>
            </w:r>
            <w:proofErr w:type="gramStart"/>
            <w:r w:rsidRPr="00CF7B0C">
              <w:rPr>
                <w:rFonts w:ascii="微軟正黑體" w:eastAsia="微軟正黑體" w:hAnsi="微軟正黑體" w:cs="微軟正黑體"/>
                <w:color w:val="000000"/>
                <w:sz w:val="20"/>
                <w:szCs w:val="20"/>
                <w:lang w:val="en-US"/>
              </w:rPr>
              <w:t>充分或欠清晰</w:t>
            </w:r>
            <w:proofErr w:type="gramEnd"/>
            <w:r w:rsidRPr="00CF7B0C">
              <w:rPr>
                <w:rFonts w:ascii="微軟正黑體" w:eastAsia="微軟正黑體" w:hAnsi="微軟正黑體" w:cs="微軟正黑體"/>
                <w:color w:val="000000"/>
                <w:sz w:val="20"/>
                <w:szCs w:val="20"/>
                <w:lang w:val="en-US"/>
              </w:rPr>
              <w:t>；或只能清楚指出及充分解釋一個挑戰；能運用有關知識及概念，但部分分析欠詳盡</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能運用所提供的資料中部分相關的要點，但不全面</w:t>
            </w:r>
          </w:p>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討論結構嚴謹，但也有欠</w:t>
            </w:r>
            <w:proofErr w:type="gramStart"/>
            <w:r w:rsidRPr="00CF7B0C">
              <w:rPr>
                <w:rFonts w:ascii="微軟正黑體" w:eastAsia="微軟正黑體" w:hAnsi="微軟正黑體" w:cs="微軟正黑體"/>
                <w:color w:val="000000"/>
                <w:sz w:val="20"/>
                <w:szCs w:val="20"/>
                <w:lang w:val="en-US"/>
              </w:rPr>
              <w:t>清晰／</w:t>
            </w:r>
            <w:proofErr w:type="gramEnd"/>
            <w:r w:rsidRPr="00CF7B0C">
              <w:rPr>
                <w:rFonts w:ascii="微軟正黑體" w:eastAsia="微軟正黑體" w:hAnsi="微軟正黑體" w:cs="微軟正黑體"/>
                <w:color w:val="000000"/>
                <w:sz w:val="20"/>
                <w:szCs w:val="20"/>
                <w:lang w:val="en-US"/>
              </w:rPr>
              <w:t>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0"/>
                <w:szCs w:val="20"/>
                <w:lang w:val="en-US"/>
              </w:rPr>
              <w:t>3-4</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ind w:right="98"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指出一／兩個挑戰，並嘗試提出簡單的解釋</w:t>
            </w:r>
            <w:proofErr w:type="gramStart"/>
            <w:r w:rsidRPr="00CF7B0C">
              <w:rPr>
                <w:rFonts w:ascii="微軟正黑體" w:eastAsia="微軟正黑體" w:hAnsi="微軟正黑體" w:cs="微軟正黑體"/>
                <w:color w:val="000000"/>
                <w:sz w:val="20"/>
                <w:szCs w:val="20"/>
                <w:lang w:val="en-US"/>
              </w:rPr>
              <w:t>（</w:t>
            </w:r>
            <w:proofErr w:type="gramEnd"/>
            <w:r w:rsidRPr="00CF7B0C">
              <w:rPr>
                <w:rFonts w:ascii="微軟正黑體" w:eastAsia="微軟正黑體" w:hAnsi="微軟正黑體" w:cs="微軟正黑體"/>
                <w:color w:val="000000"/>
                <w:sz w:val="20"/>
                <w:szCs w:val="20"/>
                <w:lang w:val="en-US"/>
              </w:rPr>
              <w:t>例如：國際共識、國際合作、生活習慣等</w:t>
            </w:r>
            <w:proofErr w:type="gramStart"/>
            <w:r w:rsidRPr="00CF7B0C">
              <w:rPr>
                <w:rFonts w:ascii="微軟正黑體" w:eastAsia="微軟正黑體" w:hAnsi="微軟正黑體" w:cs="微軟正黑體"/>
                <w:color w:val="000000"/>
                <w:sz w:val="20"/>
                <w:szCs w:val="20"/>
                <w:lang w:val="en-US"/>
              </w:rPr>
              <w:t>）</w:t>
            </w:r>
            <w:proofErr w:type="gramEnd"/>
            <w:r w:rsidRPr="00CF7B0C">
              <w:rPr>
                <w:rFonts w:ascii="微軟正黑體" w:eastAsia="微軟正黑體" w:hAnsi="微軟正黑體" w:cs="微軟正黑體"/>
                <w:color w:val="000000"/>
                <w:sz w:val="20"/>
                <w:szCs w:val="20"/>
                <w:lang w:val="en-US"/>
              </w:rPr>
              <w:t>，但指出的挑戰不大準確，或與資料不相關</w:t>
            </w:r>
          </w:p>
          <w:p w:rsidR="00CF7B0C" w:rsidRPr="00CF7B0C" w:rsidRDefault="00CF7B0C" w:rsidP="00CF7B0C">
            <w:pPr>
              <w:spacing w:after="0" w:line="240" w:lineRule="auto"/>
              <w:ind w:right="162"/>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只能運用有限資料，或有時並不恰當運用資料，例如挑戰與資料內容不一致</w:t>
            </w:r>
          </w:p>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答案欠深度，結構鬆散／欠缺焦點，表達含糊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0"/>
                <w:szCs w:val="20"/>
                <w:lang w:val="en-US"/>
              </w:rPr>
              <w:t>1-2</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未能指出任何挑戰／沒有嘗試作答</w:t>
            </w:r>
          </w:p>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所答與題目毫不相干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18"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0"/>
                <w:szCs w:val="20"/>
                <w:lang w:val="en-US"/>
              </w:rPr>
              <w:t>0</w:t>
            </w:r>
          </w:p>
        </w:tc>
      </w:tr>
    </w:tbl>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before="11" w:after="0" w:line="240" w:lineRule="auto"/>
        <w:ind w:hanging="480"/>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 xml:space="preserve">(c) </w:t>
      </w:r>
      <w:r w:rsidRPr="00CF7B0C">
        <w:rPr>
          <w:rFonts w:ascii="微軟正黑體" w:eastAsia="微軟正黑體" w:hAnsi="微軟正黑體" w:cs="微軟正黑體" w:hint="eastAsia"/>
          <w:color w:val="000000"/>
          <w:sz w:val="24"/>
          <w:szCs w:val="24"/>
          <w:lang w:val="en-US"/>
        </w:rPr>
        <w:t>「科技公司將對減少全球電子垃圾帶來正面影響。」利用所提供的資料，說明一個支持及一個反對這項聲稱的論據。（</w:t>
      </w:r>
      <w:r w:rsidRPr="00CF7B0C">
        <w:rPr>
          <w:rFonts w:eastAsia="Times New Roman"/>
          <w:color w:val="000000"/>
          <w:sz w:val="24"/>
          <w:szCs w:val="24"/>
          <w:lang w:val="en-US"/>
        </w:rPr>
        <w:t xml:space="preserve">8 </w:t>
      </w:r>
      <w:r w:rsidRPr="00CF7B0C">
        <w:rPr>
          <w:rFonts w:ascii="微軟正黑體" w:eastAsia="微軟正黑體" w:hAnsi="微軟正黑體" w:cs="微軟正黑體" w:hint="eastAsia"/>
          <w:color w:val="000000"/>
          <w:sz w:val="24"/>
          <w:szCs w:val="24"/>
          <w:lang w:val="en-US"/>
        </w:rPr>
        <w:t>分</w:t>
      </w:r>
      <w:r w:rsidRPr="00CF7B0C">
        <w:rPr>
          <w:rFonts w:ascii="微軟正黑體" w:eastAsia="微軟正黑體" w:hAnsi="微軟正黑體" w:cs="微軟正黑體"/>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8710"/>
        <w:gridCol w:w="472"/>
      </w:tblGrid>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微軟正黑體" w:eastAsia="微軟正黑體" w:hAnsi="微軟正黑體" w:cs="微軟正黑體"/>
                <w:b/>
                <w:bCs/>
                <w:color w:val="000000"/>
                <w:sz w:val="20"/>
                <w:szCs w:val="20"/>
                <w:lang w:val="en-US"/>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b/>
                <w:bCs/>
                <w:color w:val="000000"/>
                <w:sz w:val="20"/>
                <w:szCs w:val="20"/>
                <w:lang w:val="en-US"/>
              </w:rPr>
              <w:t>分</w:t>
            </w:r>
            <w:r w:rsidRPr="00CF7B0C">
              <w:rPr>
                <w:rFonts w:eastAsia="Times New Roman"/>
                <w:b/>
                <w:bCs/>
                <w:color w:val="000000"/>
                <w:sz w:val="20"/>
                <w:szCs w:val="20"/>
                <w:lang w:val="en-US"/>
              </w:rPr>
              <w:t xml:space="preserve"> </w:t>
            </w:r>
            <w:r w:rsidRPr="00CF7B0C">
              <w:rPr>
                <w:rFonts w:ascii="微軟正黑體" w:eastAsia="微軟正黑體" w:hAnsi="微軟正黑體" w:cs="微軟正黑體"/>
                <w:b/>
                <w:bCs/>
                <w:color w:val="000000"/>
                <w:sz w:val="20"/>
                <w:szCs w:val="20"/>
                <w:lang w:val="en-US"/>
              </w:rPr>
              <w:t>數</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清楚及合乎邏輯地解釋及論證一個支持和一個反對這項聲稱的論據</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恰當地運用相關資料論證</w:t>
            </w:r>
          </w:p>
          <w:p w:rsidR="00CF7B0C" w:rsidRPr="00CF7B0C" w:rsidRDefault="00CF7B0C" w:rsidP="00CF7B0C">
            <w:pPr>
              <w:spacing w:after="0" w:line="240" w:lineRule="auto"/>
              <w:ind w:right="159"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根據世界現時的情況，能充分理解及恰當地運用有關知識及概念（例如電子垃圾、源頭減廢、環保風氣、必要性、可行性等）；可採用部分下列或其他恰當的要點。例如：</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ind w:left="109" w:right="160" w:hanging="2302"/>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b/>
                <w:bCs/>
                <w:color w:val="000000"/>
                <w:sz w:val="20"/>
                <w:szCs w:val="20"/>
                <w:lang w:val="en-US"/>
              </w:rPr>
              <w:t>支持論據可包括：</w:t>
            </w:r>
            <w:proofErr w:type="gramStart"/>
            <w:r w:rsidRPr="00CF7B0C">
              <w:rPr>
                <w:rFonts w:ascii="微軟正黑體" w:eastAsia="微軟正黑體" w:hAnsi="微軟正黑體" w:cs="微軟正黑體"/>
                <w:color w:val="000000"/>
                <w:sz w:val="20"/>
                <w:szCs w:val="20"/>
                <w:lang w:val="en-US"/>
              </w:rPr>
              <w:t>（</w:t>
            </w:r>
            <w:proofErr w:type="gramEnd"/>
            <w:r w:rsidRPr="00CF7B0C">
              <w:rPr>
                <w:rFonts w:ascii="微軟正黑體" w:eastAsia="微軟正黑體" w:hAnsi="微軟正黑體" w:cs="微軟正黑體"/>
                <w:color w:val="000000"/>
                <w:sz w:val="20"/>
                <w:szCs w:val="20"/>
                <w:lang w:val="en-US"/>
              </w:rPr>
              <w:t>科技公司會對減少全球電子垃圾帶來正面影響。）</w:t>
            </w:r>
          </w:p>
          <w:p w:rsidR="00CF7B0C" w:rsidRPr="00CF7B0C" w:rsidRDefault="00CF7B0C" w:rsidP="00CF7B0C">
            <w:pPr>
              <w:numPr>
                <w:ilvl w:val="0"/>
                <w:numId w:val="9"/>
              </w:numPr>
              <w:spacing w:after="0" w:line="240" w:lineRule="auto"/>
              <w:ind w:left="949" w:right="148"/>
              <w:jc w:val="both"/>
              <w:textAlignment w:val="baseline"/>
              <w:rPr>
                <w:rFonts w:eastAsia="Times New Roman"/>
                <w:color w:val="000000"/>
                <w:sz w:val="24"/>
                <w:szCs w:val="24"/>
                <w:lang w:val="en-US"/>
              </w:rPr>
            </w:pPr>
            <w:proofErr w:type="gramStart"/>
            <w:r w:rsidRPr="00CF7B0C">
              <w:rPr>
                <w:rFonts w:ascii="微軟正黑體" w:eastAsia="微軟正黑體" w:hAnsi="微軟正黑體" w:cs="微軟正黑體"/>
                <w:color w:val="000000"/>
                <w:sz w:val="20"/>
                <w:szCs w:val="20"/>
                <w:lang w:val="en-US"/>
              </w:rPr>
              <w:t>在逼切性</w:t>
            </w:r>
            <w:proofErr w:type="gramEnd"/>
            <w:r w:rsidRPr="00CF7B0C">
              <w:rPr>
                <w:rFonts w:ascii="微軟正黑體" w:eastAsia="微軟正黑體" w:hAnsi="微軟正黑體" w:cs="微軟正黑體"/>
                <w:color w:val="000000"/>
                <w:sz w:val="20"/>
                <w:szCs w:val="20"/>
                <w:lang w:val="en-US"/>
              </w:rPr>
              <w:t>方面，科技公司提供電腦翻新服務能針對電子垃圾問題，對減少電子垃圾帶來正面影響，故支持有關聲稱。</w:t>
            </w:r>
            <w:r w:rsidRPr="00CF7B0C">
              <w:rPr>
                <w:rFonts w:eastAsia="Times New Roman"/>
                <w:color w:val="000000"/>
                <w:sz w:val="20"/>
                <w:szCs w:val="20"/>
                <w:lang w:val="en-US"/>
              </w:rPr>
              <w:t>2020</w:t>
            </w:r>
            <w:r w:rsidRPr="00CF7B0C">
              <w:rPr>
                <w:rFonts w:ascii="微軟正黑體" w:eastAsia="微軟正黑體" w:hAnsi="微軟正黑體" w:cs="微軟正黑體"/>
                <w:color w:val="000000"/>
                <w:sz w:val="20"/>
                <w:szCs w:val="20"/>
                <w:lang w:val="en-US"/>
              </w:rPr>
              <w:t>年時，總量進一步增至</w:t>
            </w:r>
            <w:r w:rsidRPr="00CF7B0C">
              <w:rPr>
                <w:rFonts w:eastAsia="Times New Roman"/>
                <w:color w:val="000000"/>
                <w:sz w:val="20"/>
                <w:szCs w:val="20"/>
                <w:lang w:val="en-US"/>
              </w:rPr>
              <w:t>5070</w:t>
            </w:r>
            <w:r w:rsidRPr="00CF7B0C">
              <w:rPr>
                <w:rFonts w:ascii="微軟正黑體" w:eastAsia="微軟正黑體" w:hAnsi="微軟正黑體" w:cs="微軟正黑體"/>
                <w:color w:val="000000"/>
                <w:sz w:val="20"/>
                <w:szCs w:val="20"/>
                <w:lang w:val="en-US"/>
              </w:rPr>
              <w:t>萬公噸，所以四年內共增加了</w:t>
            </w:r>
            <w:r w:rsidRPr="00CF7B0C">
              <w:rPr>
                <w:rFonts w:eastAsia="Times New Roman"/>
                <w:color w:val="000000"/>
                <w:sz w:val="20"/>
                <w:szCs w:val="20"/>
                <w:lang w:val="en-US"/>
              </w:rPr>
              <w:t>670</w:t>
            </w:r>
            <w:r w:rsidRPr="00CF7B0C">
              <w:rPr>
                <w:rFonts w:ascii="微軟正黑體" w:eastAsia="微軟正黑體" w:hAnsi="微軟正黑體" w:cs="微軟正黑體"/>
                <w:color w:val="000000"/>
                <w:sz w:val="20"/>
                <w:szCs w:val="20"/>
                <w:lang w:val="en-US"/>
              </w:rPr>
              <w:t>萬公噸電子垃圾，升幅達</w:t>
            </w:r>
            <w:r w:rsidRPr="00CF7B0C">
              <w:rPr>
                <w:rFonts w:eastAsia="Times New Roman"/>
                <w:color w:val="000000"/>
                <w:sz w:val="20"/>
                <w:szCs w:val="20"/>
                <w:lang w:val="en-US"/>
              </w:rPr>
              <w:t>16%</w:t>
            </w:r>
            <w:r w:rsidRPr="00CF7B0C">
              <w:rPr>
                <w:rFonts w:ascii="微軟正黑體" w:eastAsia="微軟正黑體" w:hAnsi="微軟正黑體" w:cs="微軟正黑體"/>
                <w:color w:val="000000"/>
                <w:sz w:val="20"/>
                <w:szCs w:val="20"/>
                <w:lang w:val="en-US"/>
              </w:rPr>
              <w:t>（資料</w:t>
            </w:r>
            <w:r w:rsidRPr="00CF7B0C">
              <w:rPr>
                <w:rFonts w:eastAsia="Times New Roman"/>
                <w:color w:val="000000"/>
                <w:sz w:val="20"/>
                <w:szCs w:val="20"/>
                <w:lang w:val="en-US"/>
              </w:rPr>
              <w:t>A</w:t>
            </w:r>
            <w:r w:rsidRPr="00CF7B0C">
              <w:rPr>
                <w:rFonts w:ascii="微軟正黑體" w:eastAsia="微軟正黑體" w:hAnsi="微軟正黑體" w:cs="微軟正黑體"/>
                <w:color w:val="000000"/>
                <w:sz w:val="20"/>
                <w:szCs w:val="20"/>
                <w:lang w:val="en-US"/>
              </w:rPr>
              <w:t>）。同時美洲、亞洲和歐洲等</w:t>
            </w:r>
            <w:proofErr w:type="gramStart"/>
            <w:r w:rsidRPr="00CF7B0C">
              <w:rPr>
                <w:rFonts w:ascii="微軟正黑體" w:eastAsia="微軟正黑體" w:hAnsi="微軟正黑體" w:cs="微軟正黑體"/>
                <w:color w:val="000000"/>
                <w:sz w:val="20"/>
                <w:szCs w:val="20"/>
                <w:lang w:val="en-US"/>
              </w:rPr>
              <w:t>地區均是電子</w:t>
            </w:r>
            <w:proofErr w:type="gramEnd"/>
            <w:r w:rsidRPr="00CF7B0C">
              <w:rPr>
                <w:rFonts w:ascii="微軟正黑體" w:eastAsia="微軟正黑體" w:hAnsi="微軟正黑體" w:cs="微軟正黑體"/>
                <w:color w:val="000000"/>
                <w:sz w:val="20"/>
                <w:szCs w:val="20"/>
                <w:lang w:val="en-US"/>
              </w:rPr>
              <w:t>垃圾的主要輸出地，可見電子垃圾已經變成全球問題（資料</w:t>
            </w:r>
            <w:r w:rsidRPr="00CF7B0C">
              <w:rPr>
                <w:rFonts w:eastAsia="Times New Roman"/>
                <w:color w:val="000000"/>
                <w:sz w:val="20"/>
                <w:szCs w:val="20"/>
                <w:lang w:val="en-US"/>
              </w:rPr>
              <w:t>A</w:t>
            </w:r>
            <w:r w:rsidRPr="00CF7B0C">
              <w:rPr>
                <w:rFonts w:ascii="微軟正黑體" w:eastAsia="微軟正黑體" w:hAnsi="微軟正黑體" w:cs="微軟正黑體"/>
                <w:color w:val="000000"/>
                <w:sz w:val="20"/>
                <w:szCs w:val="20"/>
                <w:lang w:val="en-US"/>
              </w:rPr>
              <w:t>）；</w:t>
            </w:r>
          </w:p>
          <w:p w:rsidR="00CF7B0C" w:rsidRPr="00CF7B0C" w:rsidRDefault="00CF7B0C" w:rsidP="00CF7B0C">
            <w:pPr>
              <w:numPr>
                <w:ilvl w:val="0"/>
                <w:numId w:val="9"/>
              </w:numPr>
              <w:spacing w:after="0" w:line="240" w:lineRule="auto"/>
              <w:ind w:left="949" w:right="153"/>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0"/>
                <w:szCs w:val="20"/>
                <w:lang w:val="en-US"/>
              </w:rPr>
              <w:t>在根本性方面，科技公司會視乎需要更換電腦的內部零件和外觀，每</w:t>
            </w:r>
            <w:proofErr w:type="gramStart"/>
            <w:r w:rsidRPr="00CF7B0C">
              <w:rPr>
                <w:rFonts w:ascii="微軟正黑體" w:eastAsia="微軟正黑體" w:hAnsi="微軟正黑體" w:cs="微軟正黑體"/>
                <w:color w:val="000000"/>
                <w:sz w:val="20"/>
                <w:szCs w:val="20"/>
                <w:lang w:val="en-US"/>
              </w:rPr>
              <w:t>個</w:t>
            </w:r>
            <w:proofErr w:type="gramEnd"/>
            <w:r w:rsidRPr="00CF7B0C">
              <w:rPr>
                <w:rFonts w:ascii="微軟正黑體" w:eastAsia="微軟正黑體" w:hAnsi="微軟正黑體" w:cs="微軟正黑體"/>
                <w:color w:val="000000"/>
                <w:sz w:val="20"/>
                <w:szCs w:val="20"/>
                <w:lang w:val="en-US"/>
              </w:rPr>
              <w:t>月大概翻新約</w:t>
            </w:r>
            <w:r w:rsidRPr="00CF7B0C">
              <w:rPr>
                <w:rFonts w:eastAsia="Times New Roman"/>
                <w:color w:val="000000"/>
                <w:sz w:val="20"/>
                <w:szCs w:val="20"/>
                <w:lang w:val="en-US"/>
              </w:rPr>
              <w:t>3</w:t>
            </w:r>
            <w:r w:rsidRPr="00CF7B0C">
              <w:rPr>
                <w:rFonts w:ascii="微軟正黑體" w:eastAsia="微軟正黑體" w:hAnsi="微軟正黑體" w:cs="微軟正黑體"/>
                <w:color w:val="000000"/>
                <w:sz w:val="20"/>
                <w:szCs w:val="20"/>
                <w:lang w:val="en-US"/>
              </w:rPr>
              <w:t>萬部二手電腦（資料</w:t>
            </w:r>
            <w:r w:rsidRPr="00CF7B0C">
              <w:rPr>
                <w:rFonts w:eastAsia="Times New Roman"/>
                <w:color w:val="000000"/>
                <w:sz w:val="20"/>
                <w:szCs w:val="20"/>
                <w:lang w:val="en-US"/>
              </w:rPr>
              <w:t>C</w:t>
            </w:r>
            <w:r w:rsidRPr="00CF7B0C">
              <w:rPr>
                <w:rFonts w:ascii="微軟正黑體" w:eastAsia="微軟正黑體" w:hAnsi="微軟正黑體" w:cs="微軟正黑體"/>
                <w:color w:val="000000"/>
                <w:sz w:val="20"/>
                <w:szCs w:val="20"/>
                <w:lang w:val="en-US"/>
              </w:rPr>
              <w:t>）。由於科技公司提供徹底的翻新服務，令二手電腦變得與新電腦無異，或有助吸引消費者選擇，從而推廣環保風氣，令人們反省過去浪費的生活習慣（資料</w:t>
            </w:r>
            <w:r w:rsidRPr="00CF7B0C">
              <w:rPr>
                <w:rFonts w:eastAsia="Times New Roman"/>
                <w:color w:val="000000"/>
                <w:sz w:val="20"/>
                <w:szCs w:val="20"/>
                <w:lang w:val="en-US"/>
              </w:rPr>
              <w:t>B</w:t>
            </w:r>
            <w:r w:rsidRPr="00CF7B0C">
              <w:rPr>
                <w:rFonts w:ascii="微軟正黑體" w:eastAsia="微軟正黑體" w:hAnsi="微軟正黑體" w:cs="微軟正黑體"/>
                <w:color w:val="000000"/>
                <w:sz w:val="20"/>
                <w:szCs w:val="20"/>
                <w:lang w:val="en-US"/>
              </w:rPr>
              <w:t>），對減少電子垃圾有一定的幫助等。</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ind w:left="109" w:right="160" w:hanging="2302"/>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b/>
                <w:bCs/>
                <w:color w:val="000000"/>
                <w:sz w:val="20"/>
                <w:szCs w:val="20"/>
                <w:lang w:val="en-US"/>
              </w:rPr>
              <w:lastRenderedPageBreak/>
              <w:t>反對論據可包括：</w:t>
            </w:r>
            <w:proofErr w:type="gramStart"/>
            <w:r w:rsidRPr="00CF7B0C">
              <w:rPr>
                <w:rFonts w:ascii="微軟正黑體" w:eastAsia="微軟正黑體" w:hAnsi="微軟正黑體" w:cs="微軟正黑體"/>
                <w:color w:val="000000"/>
                <w:sz w:val="20"/>
                <w:szCs w:val="20"/>
                <w:lang w:val="en-US"/>
              </w:rPr>
              <w:t>（</w:t>
            </w:r>
            <w:proofErr w:type="gramEnd"/>
            <w:r w:rsidRPr="00CF7B0C">
              <w:rPr>
                <w:rFonts w:ascii="微軟正黑體" w:eastAsia="微軟正黑體" w:hAnsi="微軟正黑體" w:cs="微軟正黑體"/>
                <w:color w:val="000000"/>
                <w:sz w:val="20"/>
                <w:szCs w:val="20"/>
                <w:lang w:val="en-US"/>
              </w:rPr>
              <w:t>科技公司不會對減少全球電子垃圾帶來正面影響。）</w:t>
            </w:r>
          </w:p>
          <w:p w:rsidR="00CF7B0C" w:rsidRPr="00CF7B0C" w:rsidRDefault="00CF7B0C" w:rsidP="00CF7B0C">
            <w:pPr>
              <w:numPr>
                <w:ilvl w:val="0"/>
                <w:numId w:val="10"/>
              </w:numPr>
              <w:spacing w:after="0" w:line="240" w:lineRule="auto"/>
              <w:ind w:left="959" w:right="149"/>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0"/>
                <w:szCs w:val="20"/>
                <w:lang w:val="en-US"/>
              </w:rPr>
              <w:t>在根本性方面，科技公司提供翻新服務難以解決龐大的電子垃圾數量，故無法對減少電子垃圾帶來正面影響，故反對有關聲稱。</w:t>
            </w:r>
          </w:p>
          <w:p w:rsidR="00CF7B0C" w:rsidRPr="00CF7B0C" w:rsidRDefault="00CF7B0C" w:rsidP="00CF7B0C">
            <w:pPr>
              <w:spacing w:after="0" w:line="240" w:lineRule="auto"/>
              <w:ind w:left="1070" w:right="149"/>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0"/>
                <w:szCs w:val="20"/>
                <w:lang w:val="en-US"/>
              </w:rPr>
              <w:t>科技公司每</w:t>
            </w:r>
            <w:proofErr w:type="gramStart"/>
            <w:r w:rsidRPr="00CF7B0C">
              <w:rPr>
                <w:rFonts w:ascii="微軟正黑體" w:eastAsia="微軟正黑體" w:hAnsi="微軟正黑體" w:cs="微軟正黑體"/>
                <w:color w:val="000000"/>
                <w:sz w:val="20"/>
                <w:szCs w:val="20"/>
                <w:lang w:val="en-US"/>
              </w:rPr>
              <w:t>個</w:t>
            </w:r>
            <w:proofErr w:type="gramEnd"/>
            <w:r w:rsidRPr="00CF7B0C">
              <w:rPr>
                <w:rFonts w:ascii="微軟正黑體" w:eastAsia="微軟正黑體" w:hAnsi="微軟正黑體" w:cs="微軟正黑體"/>
                <w:color w:val="000000"/>
                <w:sz w:val="20"/>
                <w:szCs w:val="20"/>
                <w:lang w:val="en-US"/>
              </w:rPr>
              <w:t>月大概翻新約</w:t>
            </w:r>
            <w:r w:rsidRPr="00CF7B0C">
              <w:rPr>
                <w:rFonts w:eastAsia="Times New Roman"/>
                <w:color w:val="000000"/>
                <w:sz w:val="20"/>
                <w:szCs w:val="20"/>
                <w:lang w:val="en-US"/>
              </w:rPr>
              <w:t>3</w:t>
            </w:r>
            <w:r w:rsidRPr="00CF7B0C">
              <w:rPr>
                <w:rFonts w:ascii="微軟正黑體" w:eastAsia="微軟正黑體" w:hAnsi="微軟正黑體" w:cs="微軟正黑體"/>
                <w:color w:val="000000"/>
                <w:sz w:val="20"/>
                <w:szCs w:val="20"/>
                <w:lang w:val="en-US"/>
              </w:rPr>
              <w:t>萬部二手電腦（資料</w:t>
            </w:r>
            <w:r w:rsidRPr="00CF7B0C">
              <w:rPr>
                <w:rFonts w:eastAsia="Times New Roman"/>
                <w:color w:val="000000"/>
                <w:sz w:val="20"/>
                <w:szCs w:val="20"/>
                <w:lang w:val="en-US"/>
              </w:rPr>
              <w:t>C</w:t>
            </w:r>
            <w:r w:rsidRPr="00CF7B0C">
              <w:rPr>
                <w:rFonts w:ascii="微軟正黑體" w:eastAsia="微軟正黑體" w:hAnsi="微軟正黑體" w:cs="微軟正黑體"/>
                <w:color w:val="000000"/>
                <w:sz w:val="20"/>
                <w:szCs w:val="20"/>
                <w:lang w:val="en-US"/>
              </w:rPr>
              <w:t>），而電子垃圾數量龐大，</w:t>
            </w:r>
            <w:r w:rsidRPr="00CF7B0C">
              <w:rPr>
                <w:rFonts w:eastAsia="Times New Roman"/>
                <w:color w:val="000000"/>
                <w:sz w:val="20"/>
                <w:szCs w:val="20"/>
                <w:lang w:val="en-US"/>
              </w:rPr>
              <w:t>2020</w:t>
            </w:r>
            <w:r w:rsidRPr="00CF7B0C">
              <w:rPr>
                <w:rFonts w:ascii="微軟正黑體" w:eastAsia="微軟正黑體" w:hAnsi="微軟正黑體" w:cs="微軟正黑體"/>
                <w:color w:val="000000"/>
                <w:sz w:val="20"/>
                <w:szCs w:val="20"/>
                <w:lang w:val="en-US"/>
              </w:rPr>
              <w:t>年電子垃圾總量達到歷史新高的</w:t>
            </w:r>
            <w:r w:rsidRPr="00CF7B0C">
              <w:rPr>
                <w:rFonts w:eastAsia="Times New Roman"/>
                <w:color w:val="000000"/>
                <w:sz w:val="20"/>
                <w:szCs w:val="20"/>
                <w:lang w:val="en-US"/>
              </w:rPr>
              <w:t>5070</w:t>
            </w:r>
            <w:r w:rsidRPr="00CF7B0C">
              <w:rPr>
                <w:rFonts w:ascii="微軟正黑體" w:eastAsia="微軟正黑體" w:hAnsi="微軟正黑體" w:cs="微軟正黑體"/>
                <w:color w:val="000000"/>
                <w:sz w:val="20"/>
                <w:szCs w:val="20"/>
                <w:lang w:val="en-US"/>
              </w:rPr>
              <w:t>萬公噸</w:t>
            </w:r>
            <w:r w:rsidRPr="00CF7B0C">
              <w:rPr>
                <w:rFonts w:eastAsia="Times New Roman"/>
                <w:color w:val="000000"/>
                <w:sz w:val="20"/>
                <w:szCs w:val="20"/>
                <w:lang w:val="en-US"/>
              </w:rPr>
              <w:t>(</w:t>
            </w:r>
            <w:r w:rsidRPr="00CF7B0C">
              <w:rPr>
                <w:rFonts w:ascii="微軟正黑體" w:eastAsia="微軟正黑體" w:hAnsi="微軟正黑體" w:cs="微軟正黑體"/>
                <w:color w:val="000000"/>
                <w:sz w:val="20"/>
                <w:szCs w:val="20"/>
                <w:lang w:val="en-US"/>
              </w:rPr>
              <w:t>資料</w:t>
            </w:r>
            <w:r w:rsidRPr="00CF7B0C">
              <w:rPr>
                <w:rFonts w:eastAsia="Times New Roman"/>
                <w:color w:val="000000"/>
                <w:sz w:val="20"/>
                <w:szCs w:val="20"/>
                <w:lang w:val="en-US"/>
              </w:rPr>
              <w:t>A)</w:t>
            </w:r>
            <w:r w:rsidRPr="00CF7B0C">
              <w:rPr>
                <w:rFonts w:ascii="微軟正黑體" w:eastAsia="微軟正黑體" w:hAnsi="微軟正黑體" w:cs="微軟正黑體"/>
                <w:color w:val="000000"/>
                <w:sz w:val="20"/>
                <w:szCs w:val="20"/>
                <w:lang w:val="en-US"/>
              </w:rPr>
              <w:t>；並遍布全球，所以科技公司提供電腦翻新服務其實只是杯水車薪，難以顯著地減少電子垃圾，無助推廣環保風氣，未必能改變人們的生活習慣，為減少電子垃圾帶來正面影響；</w:t>
            </w:r>
          </w:p>
          <w:p w:rsidR="00CF7B0C" w:rsidRPr="00CF7B0C" w:rsidRDefault="00CF7B0C" w:rsidP="00CF7B0C">
            <w:pPr>
              <w:spacing w:after="0" w:line="240" w:lineRule="auto"/>
              <w:rPr>
                <w:rFonts w:ascii="Times New Roman" w:eastAsia="Times New Roman" w:hAnsi="Times New Roman" w:cs="Times New Roman"/>
                <w:sz w:val="24"/>
                <w:szCs w:val="24"/>
                <w:lang w:val="en-US"/>
              </w:rPr>
            </w:pPr>
            <w:r w:rsidRPr="00CF7B0C">
              <w:rPr>
                <w:rFonts w:ascii="Times New Roman" w:eastAsia="Times New Roman" w:hAnsi="Times New Roman" w:cs="Times New Roman"/>
                <w:sz w:val="24"/>
                <w:szCs w:val="24"/>
                <w:lang w:val="en-US"/>
              </w:rPr>
              <w:br/>
            </w:r>
          </w:p>
          <w:p w:rsidR="00CF7B0C" w:rsidRPr="00CF7B0C" w:rsidRDefault="00CF7B0C" w:rsidP="00CF7B0C">
            <w:pPr>
              <w:numPr>
                <w:ilvl w:val="0"/>
                <w:numId w:val="11"/>
              </w:numPr>
              <w:spacing w:after="0" w:line="240" w:lineRule="auto"/>
              <w:ind w:left="959" w:right="149"/>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0"/>
                <w:szCs w:val="20"/>
                <w:lang w:val="en-US"/>
              </w:rPr>
              <w:t>在環保成效方面，有科技公司工人隨意丟棄電子垃圾，導致大面積農田荒廢，對於殘留的金屬廢棄物，對環境造成了嚴重污染。有調查表明，電視機、電腦、手機等電子產品，含大量有毒有害物質，一旦進入土壤會污染附近水源（資料</w:t>
            </w:r>
            <w:r w:rsidRPr="00CF7B0C">
              <w:rPr>
                <w:rFonts w:eastAsia="Times New Roman"/>
                <w:color w:val="000000"/>
                <w:sz w:val="20"/>
                <w:szCs w:val="20"/>
                <w:lang w:val="en-US"/>
              </w:rPr>
              <w:t>C</w:t>
            </w:r>
            <w:r w:rsidRPr="00CF7B0C">
              <w:rPr>
                <w:rFonts w:ascii="微軟正黑體" w:eastAsia="微軟正黑體" w:hAnsi="微軟正黑體" w:cs="微軟正黑體"/>
                <w:color w:val="000000"/>
                <w:sz w:val="20"/>
                <w:szCs w:val="20"/>
                <w:lang w:val="en-US"/>
              </w:rPr>
              <w:t>）。但電子垃圾中含有大量鉛、</w:t>
            </w:r>
            <w:proofErr w:type="gramStart"/>
            <w:r w:rsidRPr="00CF7B0C">
              <w:rPr>
                <w:rFonts w:ascii="微軟正黑體" w:eastAsia="微軟正黑體" w:hAnsi="微軟正黑體" w:cs="微軟正黑體"/>
                <w:color w:val="000000"/>
                <w:sz w:val="20"/>
                <w:szCs w:val="20"/>
                <w:lang w:val="en-US"/>
              </w:rPr>
              <w:t>鉻和水銀</w:t>
            </w:r>
            <w:proofErr w:type="gramEnd"/>
            <w:r w:rsidRPr="00CF7B0C">
              <w:rPr>
                <w:rFonts w:ascii="微軟正黑體" w:eastAsia="微軟正黑體" w:hAnsi="微軟正黑體" w:cs="微軟正黑體"/>
                <w:color w:val="000000"/>
                <w:sz w:val="20"/>
                <w:szCs w:val="20"/>
                <w:lang w:val="en-US"/>
              </w:rPr>
              <w:t>等有毒化學物質，每天運往發展中國家如西非，（資料</w:t>
            </w:r>
            <w:r w:rsidRPr="00CF7B0C">
              <w:rPr>
                <w:rFonts w:eastAsia="Times New Roman"/>
                <w:color w:val="000000"/>
                <w:sz w:val="20"/>
                <w:szCs w:val="20"/>
                <w:lang w:val="en-US"/>
              </w:rPr>
              <w:t>B</w:t>
            </w:r>
            <w:r w:rsidRPr="00CF7B0C">
              <w:rPr>
                <w:rFonts w:ascii="微軟正黑體" w:eastAsia="微軟正黑體" w:hAnsi="微軟正黑體" w:cs="微軟正黑體"/>
                <w:color w:val="000000"/>
                <w:sz w:val="20"/>
                <w:szCs w:val="20"/>
                <w:lang w:val="en-US"/>
              </w:rPr>
              <w:t>）科技公司不當處理，對環境造成了嚴重污染，衍生更多的生態問題，附近水源受到污染，影響人民的健康問題。</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能適當及全面地運用資料，清楚解釋論據</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答案結構嚴謹，表達清楚且深入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265"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0"/>
                <w:szCs w:val="20"/>
                <w:lang w:val="en-US"/>
              </w:rPr>
              <w:lastRenderedPageBreak/>
              <w:t>6-8</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ind w:right="158"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透過從資料取得的大部分相關證據，解釋一個支持這項陳述的論據及一個反對論據，但未能充分參考資料，而該論據的論證可能略為不足；只能就資料，清楚及詳盡地解釋其中一個論據（支持或反對）；或所提出的其中一個論據可能毫不相干</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能運用所提供的資料中部分的相關要點，但不全面</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討論結構嚴謹，但也有欠</w:t>
            </w:r>
            <w:proofErr w:type="gramStart"/>
            <w:r w:rsidRPr="00CF7B0C">
              <w:rPr>
                <w:rFonts w:ascii="微軟正黑體" w:eastAsia="微軟正黑體" w:hAnsi="微軟正黑體" w:cs="微軟正黑體"/>
                <w:color w:val="000000"/>
                <w:sz w:val="20"/>
                <w:szCs w:val="20"/>
                <w:lang w:val="en-US"/>
              </w:rPr>
              <w:t>清晰／</w:t>
            </w:r>
            <w:proofErr w:type="gramEnd"/>
            <w:r w:rsidRPr="00CF7B0C">
              <w:rPr>
                <w:rFonts w:ascii="微軟正黑體" w:eastAsia="微軟正黑體" w:hAnsi="微軟正黑體" w:cs="微軟正黑體"/>
                <w:color w:val="000000"/>
                <w:sz w:val="20"/>
                <w:szCs w:val="20"/>
                <w:lang w:val="en-US"/>
              </w:rPr>
              <w:t>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265"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0"/>
                <w:szCs w:val="20"/>
                <w:lang w:val="en-US"/>
              </w:rPr>
              <w:t>3-5</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ind w:right="98"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嘗試闡述一個論據（支持或反對），但解釋流於片面；或指出一個或兩個論據，但極少嘗試就資料加以解釋</w:t>
            </w:r>
          </w:p>
          <w:p w:rsidR="00CF7B0C" w:rsidRPr="00CF7B0C" w:rsidRDefault="00CF7B0C" w:rsidP="00CF7B0C">
            <w:pPr>
              <w:spacing w:after="0" w:line="240" w:lineRule="auto"/>
              <w:ind w:right="158"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只能運用有限的資料，或有時並不恰當地運用資料，例如論據與資料內容不一致</w:t>
            </w:r>
          </w:p>
          <w:p w:rsidR="00CF7B0C" w:rsidRPr="00CF7B0C" w:rsidRDefault="00CF7B0C" w:rsidP="00CF7B0C">
            <w:pPr>
              <w:spacing w:after="0" w:line="240" w:lineRule="auto"/>
              <w:ind w:right="158" w:hanging="240"/>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答案欠深度，結構鬆散／欠缺焦點，表達含糊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265"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0"/>
                <w:szCs w:val="20"/>
                <w:lang w:val="en-US"/>
              </w:rPr>
              <w:t>1-2</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未能提出論據／沒有嘗試作答</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PMingLiu" w:eastAsia="Times New Roman" w:hAnsi="PMingLiu" w:cs="Times New Roman"/>
                <w:color w:val="000000"/>
                <w:sz w:val="20"/>
                <w:szCs w:val="20"/>
                <w:lang w:val="en-US"/>
              </w:rPr>
              <w:t>‧</w:t>
            </w:r>
            <w:proofErr w:type="gramEnd"/>
            <w:r w:rsidRPr="00CF7B0C">
              <w:rPr>
                <w:rFonts w:ascii="微軟正黑體" w:eastAsia="微軟正黑體" w:hAnsi="微軟正黑體" w:cs="微軟正黑體"/>
                <w:color w:val="000000"/>
                <w:sz w:val="20"/>
                <w:szCs w:val="20"/>
                <w:lang w:val="en-US"/>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F7B0C" w:rsidRPr="00CF7B0C" w:rsidRDefault="00CF7B0C" w:rsidP="00CF7B0C">
            <w:pPr>
              <w:spacing w:before="265"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0"/>
                <w:szCs w:val="20"/>
                <w:lang w:val="en-US"/>
              </w:rPr>
              <w:t>0</w:t>
            </w:r>
          </w:p>
        </w:tc>
      </w:tr>
    </w:tbl>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 xml:space="preserve">2. </w:t>
      </w:r>
      <w:r w:rsidRPr="00CF7B0C">
        <w:rPr>
          <w:rFonts w:ascii="微軟正黑體" w:eastAsia="微軟正黑體" w:hAnsi="微軟正黑體" w:cs="微軟正黑體" w:hint="eastAsia"/>
          <w:color w:val="000000"/>
          <w:sz w:val="24"/>
          <w:szCs w:val="24"/>
          <w:lang w:val="en-US"/>
        </w:rPr>
        <w:t>細閱以下資料</w:t>
      </w:r>
      <w:r w:rsidRPr="00CF7B0C">
        <w:rPr>
          <w:rFonts w:ascii="微軟正黑體" w:eastAsia="微軟正黑體" w:hAnsi="微軟正黑體" w:cs="微軟正黑體"/>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ind w:right="-58"/>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b/>
          <w:bCs/>
          <w:color w:val="000000"/>
          <w:sz w:val="24"/>
          <w:szCs w:val="24"/>
          <w:u w:val="single"/>
          <w:lang w:val="en-US"/>
        </w:rPr>
        <w:t>參考答</w:t>
      </w:r>
      <w:r w:rsidRPr="00CF7B0C">
        <w:rPr>
          <w:rFonts w:ascii="微軟正黑體" w:eastAsia="微軟正黑體" w:hAnsi="微軟正黑體" w:cs="微軟正黑體"/>
          <w:b/>
          <w:bCs/>
          <w:color w:val="000000"/>
          <w:sz w:val="24"/>
          <w:szCs w:val="24"/>
          <w:u w:val="single"/>
          <w:lang w:val="en-US"/>
        </w:rPr>
        <w:t>案</w:t>
      </w:r>
    </w:p>
    <w:p w:rsidR="00CF7B0C" w:rsidRPr="00CF7B0C" w:rsidRDefault="00CF7B0C" w:rsidP="00CF7B0C">
      <w:pPr>
        <w:spacing w:after="0" w:line="240" w:lineRule="auto"/>
        <w:rPr>
          <w:rFonts w:ascii="Times New Roman" w:eastAsia="Times New Roman" w:hAnsi="Times New Roman" w:cs="Times New Roman"/>
          <w:sz w:val="24"/>
          <w:szCs w:val="24"/>
          <w:lang w:val="en-US"/>
        </w:rPr>
      </w:pPr>
      <w:r w:rsidRPr="00CF7B0C">
        <w:rPr>
          <w:rFonts w:ascii="Times New Roman" w:eastAsia="Times New Roman" w:hAnsi="Times New Roman" w:cs="Times New Roman"/>
          <w:sz w:val="24"/>
          <w:szCs w:val="24"/>
          <w:lang w:val="en-US"/>
        </w:rPr>
        <w:br/>
      </w:r>
    </w:p>
    <w:p w:rsidR="00CF7B0C" w:rsidRPr="00CF7B0C" w:rsidRDefault="00CF7B0C" w:rsidP="00CF7B0C">
      <w:pPr>
        <w:numPr>
          <w:ilvl w:val="0"/>
          <w:numId w:val="12"/>
        </w:numPr>
        <w:spacing w:after="0" w:line="240" w:lineRule="auto"/>
        <w:ind w:left="360" w:right="-58"/>
        <w:jc w:val="both"/>
        <w:textAlignment w:val="baseline"/>
        <w:rPr>
          <w:rFonts w:eastAsia="Times New Roman"/>
          <w:color w:val="000000"/>
          <w:sz w:val="24"/>
          <w:szCs w:val="24"/>
          <w:lang w:val="en-US"/>
        </w:rPr>
      </w:pPr>
      <w:r w:rsidRPr="00CF7B0C">
        <w:rPr>
          <w:rFonts w:ascii="微軟正黑體" w:eastAsia="微軟正黑體" w:hAnsi="微軟正黑體" w:cs="微軟正黑體" w:hint="eastAsia"/>
          <w:color w:val="000000"/>
          <w:sz w:val="24"/>
          <w:szCs w:val="24"/>
          <w:lang w:val="en-US"/>
        </w:rPr>
        <w:t>就資料</w:t>
      </w:r>
      <w:r w:rsidRPr="00CF7B0C">
        <w:rPr>
          <w:rFonts w:eastAsia="Times New Roman"/>
          <w:color w:val="000000"/>
          <w:sz w:val="24"/>
          <w:szCs w:val="24"/>
          <w:lang w:val="en-US"/>
        </w:rPr>
        <w:t>A</w:t>
      </w:r>
      <w:r w:rsidRPr="00CF7B0C">
        <w:rPr>
          <w:rFonts w:ascii="微軟正黑體" w:eastAsia="微軟正黑體" w:hAnsi="微軟正黑體" w:cs="微軟正黑體" w:hint="eastAsia"/>
          <w:color w:val="000000"/>
          <w:sz w:val="24"/>
          <w:szCs w:val="24"/>
          <w:lang w:val="en-US"/>
        </w:rPr>
        <w:t>，描述其中的新興工作模式所體現的</w:t>
      </w:r>
      <w:r w:rsidRPr="00CF7B0C">
        <w:rPr>
          <w:rFonts w:ascii="微軟正黑體" w:eastAsia="微軟正黑體" w:hAnsi="微軟正黑體" w:cs="微軟正黑體" w:hint="eastAsia"/>
          <w:b/>
          <w:bCs/>
          <w:color w:val="000000"/>
          <w:sz w:val="24"/>
          <w:szCs w:val="24"/>
          <w:lang w:val="en-US"/>
        </w:rPr>
        <w:t>兩項</w:t>
      </w:r>
      <w:r w:rsidRPr="00CF7B0C">
        <w:rPr>
          <w:rFonts w:ascii="微軟正黑體" w:eastAsia="微軟正黑體" w:hAnsi="微軟正黑體" w:cs="微軟正黑體" w:hint="eastAsia"/>
          <w:color w:val="000000"/>
          <w:sz w:val="24"/>
          <w:szCs w:val="24"/>
          <w:lang w:val="en-US"/>
        </w:rPr>
        <w:t>全球化特徵。（</w:t>
      </w:r>
      <w:r w:rsidRPr="00CF7B0C">
        <w:rPr>
          <w:rFonts w:eastAsia="Times New Roman"/>
          <w:color w:val="000000"/>
          <w:sz w:val="24"/>
          <w:szCs w:val="24"/>
          <w:lang w:val="en-US"/>
        </w:rPr>
        <w:t>4</w:t>
      </w:r>
      <w:r w:rsidRPr="00CF7B0C">
        <w:rPr>
          <w:rFonts w:ascii="微軟正黑體" w:eastAsia="微軟正黑體" w:hAnsi="微軟正黑體" w:cs="微軟正黑體" w:hint="eastAsia"/>
          <w:color w:val="000000"/>
          <w:sz w:val="24"/>
          <w:szCs w:val="24"/>
          <w:lang w:val="en-US"/>
        </w:rPr>
        <w:t>分</w:t>
      </w:r>
      <w:r w:rsidRPr="00CF7B0C">
        <w:rPr>
          <w:rFonts w:ascii="微軟正黑體" w:eastAsia="微軟正黑體" w:hAnsi="微軟正黑體" w:cs="微軟正黑體"/>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color w:val="000000"/>
          <w:sz w:val="24"/>
          <w:szCs w:val="24"/>
          <w:lang w:val="en-US"/>
        </w:rPr>
        <w:t>資料</w:t>
      </w:r>
      <w:r w:rsidRPr="00CF7B0C">
        <w:rPr>
          <w:rFonts w:eastAsia="Times New Roman"/>
          <w:color w:val="000000"/>
          <w:sz w:val="24"/>
          <w:szCs w:val="24"/>
          <w:lang w:val="en-US"/>
        </w:rPr>
        <w:t>A</w:t>
      </w:r>
      <w:r w:rsidRPr="00CF7B0C">
        <w:rPr>
          <w:rFonts w:ascii="微軟正黑體" w:eastAsia="微軟正黑體" w:hAnsi="微軟正黑體" w:cs="微軟正黑體" w:hint="eastAsia"/>
          <w:color w:val="000000"/>
          <w:sz w:val="24"/>
          <w:szCs w:val="24"/>
          <w:lang w:val="en-US"/>
        </w:rPr>
        <w:t>中的新興工作模式所體現了時空壓縮、資訊科技進步的全球化特徵。就資料</w:t>
      </w:r>
      <w:r w:rsidRPr="00CF7B0C">
        <w:rPr>
          <w:rFonts w:eastAsia="Times New Roman"/>
          <w:color w:val="000000"/>
          <w:sz w:val="24"/>
          <w:szCs w:val="24"/>
          <w:lang w:val="en-US"/>
        </w:rPr>
        <w:t>A</w:t>
      </w:r>
      <w:r w:rsidRPr="00CF7B0C">
        <w:rPr>
          <w:rFonts w:ascii="微軟正黑體" w:eastAsia="微軟正黑體" w:hAnsi="微軟正黑體" w:cs="微軟正黑體" w:hint="eastAsia"/>
          <w:color w:val="000000"/>
          <w:sz w:val="24"/>
          <w:szCs w:val="24"/>
          <w:lang w:val="en-US"/>
        </w:rPr>
        <w:t>，外國近年興起的「數碼遊牧民族」，正是一群</w:t>
      </w:r>
      <w:proofErr w:type="gramStart"/>
      <w:r w:rsidRPr="00CF7B0C">
        <w:rPr>
          <w:rFonts w:ascii="微軟正黑體" w:eastAsia="微軟正黑體" w:hAnsi="微軟正黑體" w:cs="微軟正黑體" w:hint="eastAsia"/>
          <w:color w:val="000000"/>
          <w:sz w:val="24"/>
          <w:szCs w:val="24"/>
          <w:lang w:val="en-US"/>
        </w:rPr>
        <w:t>一邊遙距工作</w:t>
      </w:r>
      <w:proofErr w:type="gramEnd"/>
      <w:r w:rsidRPr="00CF7B0C">
        <w:rPr>
          <w:rFonts w:ascii="微軟正黑體" w:eastAsia="微軟正黑體" w:hAnsi="微軟正黑體" w:cs="微軟正黑體" w:hint="eastAsia"/>
          <w:color w:val="000000"/>
          <w:sz w:val="24"/>
          <w:szCs w:val="24"/>
          <w:lang w:val="en-US"/>
        </w:rPr>
        <w:t>，一邊以四海為家的打工仔，他們只需要穩定網絡上網和一部手提電腦或智能手機。這反映，居家工作等新興工作模</w:t>
      </w:r>
      <w:r w:rsidRPr="00CF7B0C">
        <w:rPr>
          <w:rFonts w:ascii="微軟正黑體" w:eastAsia="微軟正黑體" w:hAnsi="微軟正黑體" w:cs="微軟正黑體" w:hint="eastAsia"/>
          <w:color w:val="000000"/>
          <w:sz w:val="24"/>
          <w:szCs w:val="24"/>
          <w:lang w:val="en-US"/>
        </w:rPr>
        <w:lastRenderedPageBreak/>
        <w:t>式體現了資訊全球化下，互聯網科技</w:t>
      </w:r>
      <w:proofErr w:type="gramStart"/>
      <w:r w:rsidRPr="00CF7B0C">
        <w:rPr>
          <w:rFonts w:ascii="微軟正黑體" w:eastAsia="微軟正黑體" w:hAnsi="微軟正黑體" w:cs="微軟正黑體" w:hint="eastAsia"/>
          <w:color w:val="000000"/>
          <w:sz w:val="24"/>
          <w:szCs w:val="24"/>
          <w:lang w:val="en-US"/>
        </w:rPr>
        <w:t>普及，</w:t>
      </w:r>
      <w:proofErr w:type="gramEnd"/>
      <w:r w:rsidRPr="00CF7B0C">
        <w:rPr>
          <w:rFonts w:ascii="微軟正黑體" w:eastAsia="微軟正黑體" w:hAnsi="微軟正黑體" w:cs="微軟正黑體" w:hint="eastAsia"/>
          <w:color w:val="000000"/>
          <w:sz w:val="24"/>
          <w:szCs w:val="24"/>
          <w:lang w:val="en-US"/>
        </w:rPr>
        <w:t>縮短了工作距離。例如，不少斜</w:t>
      </w:r>
      <w:proofErr w:type="gramStart"/>
      <w:r w:rsidRPr="00CF7B0C">
        <w:rPr>
          <w:rFonts w:ascii="微軟正黑體" w:eastAsia="微軟正黑體" w:hAnsi="微軟正黑體" w:cs="微軟正黑體" w:hint="eastAsia"/>
          <w:color w:val="000000"/>
          <w:sz w:val="24"/>
          <w:szCs w:val="24"/>
          <w:lang w:val="en-US"/>
        </w:rPr>
        <w:t>槓</w:t>
      </w:r>
      <w:proofErr w:type="gramEnd"/>
      <w:r w:rsidRPr="00CF7B0C">
        <w:rPr>
          <w:rFonts w:ascii="微軟正黑體" w:eastAsia="微軟正黑體" w:hAnsi="微軟正黑體" w:cs="微軟正黑體" w:hint="eastAsia"/>
          <w:color w:val="000000"/>
          <w:sz w:val="24"/>
          <w:szCs w:val="24"/>
          <w:lang w:val="en-US"/>
        </w:rPr>
        <w:t>職業與互聯網平台相關，如</w:t>
      </w:r>
      <w:proofErr w:type="gramStart"/>
      <w:r w:rsidRPr="00CF7B0C">
        <w:rPr>
          <w:rFonts w:ascii="微軟正黑體" w:eastAsia="微軟正黑體" w:hAnsi="微軟正黑體" w:cs="微軟正黑體" w:hint="eastAsia"/>
          <w:color w:val="000000"/>
          <w:sz w:val="24"/>
          <w:szCs w:val="24"/>
          <w:lang w:val="en-US"/>
        </w:rPr>
        <w:t>網約車</w:t>
      </w:r>
      <w:proofErr w:type="gramEnd"/>
      <w:r w:rsidRPr="00CF7B0C">
        <w:rPr>
          <w:rFonts w:ascii="微軟正黑體" w:eastAsia="微軟正黑體" w:hAnsi="微軟正黑體" w:cs="微軟正黑體" w:hint="eastAsia"/>
          <w:color w:val="000000"/>
          <w:sz w:val="24"/>
          <w:szCs w:val="24"/>
          <w:lang w:val="en-US"/>
        </w:rPr>
        <w:t>、網上外語教學及產品營銷，增加</w:t>
      </w:r>
      <w:proofErr w:type="gramStart"/>
      <w:r w:rsidRPr="00CF7B0C">
        <w:rPr>
          <w:rFonts w:ascii="微軟正黑體" w:eastAsia="微軟正黑體" w:hAnsi="微軟正黑體" w:cs="微軟正黑體" w:hint="eastAsia"/>
          <w:color w:val="000000"/>
          <w:sz w:val="24"/>
          <w:szCs w:val="24"/>
          <w:lang w:val="en-US"/>
        </w:rPr>
        <w:t>了線上工作</w:t>
      </w:r>
      <w:proofErr w:type="gramEnd"/>
      <w:r w:rsidRPr="00CF7B0C">
        <w:rPr>
          <w:rFonts w:ascii="微軟正黑體" w:eastAsia="微軟正黑體" w:hAnsi="微軟正黑體" w:cs="微軟正黑體" w:hint="eastAsia"/>
          <w:color w:val="000000"/>
          <w:sz w:val="24"/>
          <w:szCs w:val="24"/>
          <w:lang w:val="en-US"/>
        </w:rPr>
        <w:t>的工作機會</w:t>
      </w:r>
      <w:r w:rsidRPr="00CF7B0C">
        <w:rPr>
          <w:rFonts w:ascii="微軟正黑體" w:eastAsia="微軟正黑體" w:hAnsi="微軟正黑體" w:cs="微軟正黑體"/>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color w:val="000000"/>
          <w:sz w:val="24"/>
          <w:szCs w:val="24"/>
          <w:lang w:val="en-US"/>
        </w:rPr>
        <w:t>其次，該模式體現</w:t>
      </w:r>
      <w:proofErr w:type="gramStart"/>
      <w:r w:rsidRPr="00CF7B0C">
        <w:rPr>
          <w:rFonts w:ascii="微軟正黑體" w:eastAsia="微軟正黑體" w:hAnsi="微軟正黑體" w:cs="微軟正黑體" w:hint="eastAsia"/>
          <w:color w:val="000000"/>
          <w:sz w:val="24"/>
          <w:szCs w:val="24"/>
          <w:lang w:val="en-US"/>
        </w:rPr>
        <w:t>跨企外判降</w:t>
      </w:r>
      <w:proofErr w:type="gramEnd"/>
      <w:r w:rsidRPr="00CF7B0C">
        <w:rPr>
          <w:rFonts w:ascii="微軟正黑體" w:eastAsia="微軟正黑體" w:hAnsi="微軟正黑體" w:cs="微軟正黑體" w:hint="eastAsia"/>
          <w:color w:val="000000"/>
          <w:sz w:val="24"/>
          <w:szCs w:val="24"/>
          <w:lang w:val="en-US"/>
        </w:rPr>
        <w:t>成本的經濟全球化特徵。根據資料</w:t>
      </w:r>
      <w:r w:rsidRPr="00CF7B0C">
        <w:rPr>
          <w:rFonts w:eastAsia="Times New Roman"/>
          <w:color w:val="000000"/>
          <w:sz w:val="24"/>
          <w:szCs w:val="24"/>
          <w:lang w:val="en-US"/>
        </w:rPr>
        <w:t>A</w:t>
      </w:r>
      <w:r w:rsidRPr="00CF7B0C">
        <w:rPr>
          <w:rFonts w:ascii="微軟正黑體" w:eastAsia="微軟正黑體" w:hAnsi="微軟正黑體" w:cs="微軟正黑體" w:hint="eastAsia"/>
          <w:color w:val="000000"/>
          <w:sz w:val="24"/>
          <w:szCs w:val="24"/>
          <w:lang w:val="en-US"/>
        </w:rPr>
        <w:t>，對企業而言，招聘部分員工也可以毋須再受地域限制，例如為了降低成本，招聘居住於生活水平較低又符合要求的人才。這反映，新興工作模式興起體現了經濟全球化下的勞動市場一體化，跨國企業靈活整合業務</w:t>
      </w:r>
      <w:proofErr w:type="gramStart"/>
      <w:r w:rsidRPr="00CF7B0C">
        <w:rPr>
          <w:rFonts w:ascii="微軟正黑體" w:eastAsia="微軟正黑體" w:hAnsi="微軟正黑體" w:cs="微軟正黑體" w:hint="eastAsia"/>
          <w:color w:val="000000"/>
          <w:sz w:val="24"/>
          <w:szCs w:val="24"/>
          <w:lang w:val="en-US"/>
        </w:rPr>
        <w:t>工序調控</w:t>
      </w:r>
      <w:proofErr w:type="gramEnd"/>
      <w:r w:rsidRPr="00CF7B0C">
        <w:rPr>
          <w:rFonts w:ascii="微軟正黑體" w:eastAsia="微軟正黑體" w:hAnsi="微軟正黑體" w:cs="微軟正黑體" w:hint="eastAsia"/>
          <w:color w:val="000000"/>
          <w:sz w:val="24"/>
          <w:szCs w:val="24"/>
          <w:lang w:val="en-US"/>
        </w:rPr>
        <w:t>成本，造就更</w:t>
      </w:r>
      <w:proofErr w:type="gramStart"/>
      <w:r w:rsidRPr="00CF7B0C">
        <w:rPr>
          <w:rFonts w:ascii="微軟正黑體" w:eastAsia="微軟正黑體" w:hAnsi="微軟正黑體" w:cs="微軟正黑體" w:hint="eastAsia"/>
          <w:color w:val="000000"/>
          <w:sz w:val="24"/>
          <w:szCs w:val="24"/>
          <w:lang w:val="en-US"/>
        </w:rPr>
        <w:t>多線上工作</w:t>
      </w:r>
      <w:proofErr w:type="gramEnd"/>
      <w:r w:rsidRPr="00CF7B0C">
        <w:rPr>
          <w:rFonts w:ascii="微軟正黑體" w:eastAsia="微軟正黑體" w:hAnsi="微軟正黑體" w:cs="微軟正黑體" w:hint="eastAsia"/>
          <w:color w:val="000000"/>
          <w:sz w:val="24"/>
          <w:szCs w:val="24"/>
          <w:lang w:val="en-US"/>
        </w:rPr>
        <w:t>的職位出現。例如，不少斜</w:t>
      </w:r>
      <w:proofErr w:type="gramStart"/>
      <w:r w:rsidRPr="00CF7B0C">
        <w:rPr>
          <w:rFonts w:ascii="微軟正黑體" w:eastAsia="微軟正黑體" w:hAnsi="微軟正黑體" w:cs="微軟正黑體" w:hint="eastAsia"/>
          <w:color w:val="000000"/>
          <w:sz w:val="24"/>
          <w:szCs w:val="24"/>
          <w:lang w:val="en-US"/>
        </w:rPr>
        <w:t>槓</w:t>
      </w:r>
      <w:proofErr w:type="gramEnd"/>
      <w:r w:rsidRPr="00CF7B0C">
        <w:rPr>
          <w:rFonts w:ascii="微軟正黑體" w:eastAsia="微軟正黑體" w:hAnsi="微軟正黑體" w:cs="微軟正黑體" w:hint="eastAsia"/>
          <w:color w:val="000000"/>
          <w:sz w:val="24"/>
          <w:szCs w:val="24"/>
          <w:lang w:val="en-US"/>
        </w:rPr>
        <w:t>職業為</w:t>
      </w:r>
      <w:proofErr w:type="gramStart"/>
      <w:r w:rsidRPr="00CF7B0C">
        <w:rPr>
          <w:rFonts w:ascii="微軟正黑體" w:eastAsia="微軟正黑體" w:hAnsi="微軟正黑體" w:cs="微軟正黑體" w:hint="eastAsia"/>
          <w:color w:val="000000"/>
          <w:sz w:val="24"/>
          <w:szCs w:val="24"/>
          <w:lang w:val="en-US"/>
        </w:rPr>
        <w:t>外判及</w:t>
      </w:r>
      <w:proofErr w:type="gramEnd"/>
      <w:r w:rsidRPr="00CF7B0C">
        <w:rPr>
          <w:rFonts w:ascii="微軟正黑體" w:eastAsia="微軟正黑體" w:hAnsi="微軟正黑體" w:cs="微軟正黑體" w:hint="eastAsia"/>
          <w:color w:val="000000"/>
          <w:sz w:val="24"/>
          <w:szCs w:val="24"/>
          <w:lang w:val="en-US"/>
        </w:rPr>
        <w:t>短期合約工作，如翻譯、設計、產品代理等，正是得益於企業</w:t>
      </w:r>
      <w:proofErr w:type="gramStart"/>
      <w:r w:rsidRPr="00CF7B0C">
        <w:rPr>
          <w:rFonts w:ascii="微軟正黑體" w:eastAsia="微軟正黑體" w:hAnsi="微軟正黑體" w:cs="微軟正黑體" w:hint="eastAsia"/>
          <w:color w:val="000000"/>
          <w:sz w:val="24"/>
          <w:szCs w:val="24"/>
          <w:lang w:val="en-US"/>
        </w:rPr>
        <w:t>外判工</w:t>
      </w:r>
      <w:proofErr w:type="gramEnd"/>
      <w:r w:rsidRPr="00CF7B0C">
        <w:rPr>
          <w:rFonts w:ascii="微軟正黑體" w:eastAsia="微軟正黑體" w:hAnsi="微軟正黑體" w:cs="微軟正黑體" w:hint="eastAsia"/>
          <w:color w:val="000000"/>
          <w:sz w:val="24"/>
          <w:szCs w:val="24"/>
          <w:lang w:val="en-US"/>
        </w:rPr>
        <w:t>序以壓低成本的趨勢</w:t>
      </w:r>
      <w:r w:rsidRPr="00CF7B0C">
        <w:rPr>
          <w:rFonts w:ascii="微軟正黑體" w:eastAsia="微軟正黑體" w:hAnsi="微軟正黑體" w:cs="微軟正黑體"/>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8652"/>
        <w:gridCol w:w="530"/>
      </w:tblGrid>
      <w:tr w:rsidR="00CF7B0C" w:rsidRPr="00CF7B0C" w:rsidTr="00CF7B0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微軟正黑體" w:eastAsia="微軟正黑體" w:hAnsi="微軟正黑體" w:cs="微軟正黑體"/>
                <w:b/>
                <w:bCs/>
                <w:color w:val="000000"/>
                <w:sz w:val="24"/>
                <w:szCs w:val="24"/>
                <w:lang w:val="en-US"/>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ascii="微軟正黑體" w:eastAsia="微軟正黑體" w:hAnsi="微軟正黑體" w:cs="微軟正黑體"/>
                <w:b/>
                <w:bCs/>
                <w:color w:val="000000"/>
                <w:sz w:val="24"/>
                <w:szCs w:val="24"/>
                <w:lang w:val="en-US"/>
              </w:rPr>
              <w:t>分數</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13"/>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根據資料</w:t>
            </w:r>
            <w:r w:rsidRPr="00CF7B0C">
              <w:rPr>
                <w:rFonts w:eastAsia="Times New Roman"/>
                <w:color w:val="000000"/>
                <w:sz w:val="24"/>
                <w:szCs w:val="24"/>
                <w:lang w:val="en-US"/>
              </w:rPr>
              <w:t>A</w:t>
            </w:r>
            <w:r w:rsidRPr="00CF7B0C">
              <w:rPr>
                <w:rFonts w:ascii="微軟正黑體" w:eastAsia="微軟正黑體" w:hAnsi="微軟正黑體" w:cs="微軟正黑體"/>
                <w:color w:val="000000"/>
                <w:sz w:val="24"/>
                <w:szCs w:val="24"/>
                <w:lang w:val="en-US"/>
              </w:rPr>
              <w:t>，能充分理解及恰當地運用有關知識及概念；可採用部分下列要點，例如</w:t>
            </w:r>
            <w:proofErr w:type="gramStart"/>
            <w:r w:rsidRPr="00CF7B0C">
              <w:rPr>
                <w:rFonts w:ascii="微軟正黑體" w:eastAsia="微軟正黑體" w:hAnsi="微軟正黑體" w:cs="微軟正黑體"/>
                <w:color w:val="000000"/>
                <w:sz w:val="24"/>
                <w:szCs w:val="24"/>
                <w:lang w:val="en-US"/>
              </w:rPr>
              <w:t>︰</w:t>
            </w:r>
            <w:proofErr w:type="gramEnd"/>
          </w:p>
          <w:p w:rsidR="00CF7B0C" w:rsidRPr="00CF7B0C" w:rsidRDefault="00CF7B0C" w:rsidP="00CF7B0C">
            <w:pPr>
              <w:numPr>
                <w:ilvl w:val="1"/>
                <w:numId w:val="14"/>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時空壓縮，資訊科技進步：居家工作等新興工作模式體現了資訊全球化下，互聯網科技</w:t>
            </w:r>
            <w:proofErr w:type="gramStart"/>
            <w:r w:rsidRPr="00CF7B0C">
              <w:rPr>
                <w:rFonts w:ascii="微軟正黑體" w:eastAsia="微軟正黑體" w:hAnsi="微軟正黑體" w:cs="微軟正黑體"/>
                <w:color w:val="000000"/>
                <w:sz w:val="24"/>
                <w:szCs w:val="24"/>
                <w:lang w:val="en-US"/>
              </w:rPr>
              <w:t>普及，</w:t>
            </w:r>
            <w:proofErr w:type="gramEnd"/>
            <w:r w:rsidRPr="00CF7B0C">
              <w:rPr>
                <w:rFonts w:ascii="微軟正黑體" w:eastAsia="微軟正黑體" w:hAnsi="微軟正黑體" w:cs="微軟正黑體"/>
                <w:color w:val="000000"/>
                <w:sz w:val="24"/>
                <w:szCs w:val="24"/>
                <w:lang w:val="en-US"/>
              </w:rPr>
              <w:t>縮短了工作距離。例如，不少斜</w:t>
            </w:r>
            <w:proofErr w:type="gramStart"/>
            <w:r w:rsidRPr="00CF7B0C">
              <w:rPr>
                <w:rFonts w:ascii="微軟正黑體" w:eastAsia="微軟正黑體" w:hAnsi="微軟正黑體" w:cs="微軟正黑體"/>
                <w:color w:val="000000"/>
                <w:sz w:val="24"/>
                <w:szCs w:val="24"/>
                <w:lang w:val="en-US"/>
              </w:rPr>
              <w:t>槓</w:t>
            </w:r>
            <w:proofErr w:type="gramEnd"/>
            <w:r w:rsidRPr="00CF7B0C">
              <w:rPr>
                <w:rFonts w:ascii="微軟正黑體" w:eastAsia="微軟正黑體" w:hAnsi="微軟正黑體" w:cs="微軟正黑體"/>
                <w:color w:val="000000"/>
                <w:sz w:val="24"/>
                <w:szCs w:val="24"/>
                <w:lang w:val="en-US"/>
              </w:rPr>
              <w:t>職業與互聯網平台相關，如</w:t>
            </w:r>
            <w:proofErr w:type="gramStart"/>
            <w:r w:rsidRPr="00CF7B0C">
              <w:rPr>
                <w:rFonts w:ascii="微軟正黑體" w:eastAsia="微軟正黑體" w:hAnsi="微軟正黑體" w:cs="微軟正黑體"/>
                <w:color w:val="000000"/>
                <w:sz w:val="24"/>
                <w:szCs w:val="24"/>
                <w:lang w:val="en-US"/>
              </w:rPr>
              <w:t>網約車</w:t>
            </w:r>
            <w:proofErr w:type="gramEnd"/>
            <w:r w:rsidRPr="00CF7B0C">
              <w:rPr>
                <w:rFonts w:ascii="微軟正黑體" w:eastAsia="微軟正黑體" w:hAnsi="微軟正黑體" w:cs="微軟正黑體"/>
                <w:color w:val="000000"/>
                <w:sz w:val="24"/>
                <w:szCs w:val="24"/>
                <w:lang w:val="en-US"/>
              </w:rPr>
              <w:t>、網上外語教學及產品營銷，增加</w:t>
            </w:r>
            <w:proofErr w:type="gramStart"/>
            <w:r w:rsidRPr="00CF7B0C">
              <w:rPr>
                <w:rFonts w:ascii="微軟正黑體" w:eastAsia="微軟正黑體" w:hAnsi="微軟正黑體" w:cs="微軟正黑體"/>
                <w:color w:val="000000"/>
                <w:sz w:val="24"/>
                <w:szCs w:val="24"/>
                <w:lang w:val="en-US"/>
              </w:rPr>
              <w:t>了線上工作</w:t>
            </w:r>
            <w:proofErr w:type="gramEnd"/>
            <w:r w:rsidRPr="00CF7B0C">
              <w:rPr>
                <w:rFonts w:ascii="微軟正黑體" w:eastAsia="微軟正黑體" w:hAnsi="微軟正黑體" w:cs="微軟正黑體"/>
                <w:color w:val="000000"/>
                <w:sz w:val="24"/>
                <w:szCs w:val="24"/>
                <w:lang w:val="en-US"/>
              </w:rPr>
              <w:t>的工作機會。</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微軟正黑體" w:eastAsia="微軟正黑體" w:hAnsi="微軟正黑體" w:cs="微軟正黑體"/>
                <w:color w:val="000000"/>
                <w:sz w:val="24"/>
                <w:szCs w:val="24"/>
                <w:lang w:val="en-US"/>
              </w:rPr>
              <w:t>（</w:t>
            </w:r>
            <w:proofErr w:type="gramEnd"/>
            <w:r w:rsidRPr="00CF7B0C">
              <w:rPr>
                <w:rFonts w:ascii="微軟正黑體" w:eastAsia="微軟正黑體" w:hAnsi="微軟正黑體" w:cs="微軟正黑體"/>
                <w:color w:val="000000"/>
                <w:sz w:val="24"/>
                <w:szCs w:val="24"/>
                <w:lang w:val="en-US"/>
              </w:rPr>
              <w:t>資料</w:t>
            </w:r>
            <w:r w:rsidRPr="00CF7B0C">
              <w:rPr>
                <w:rFonts w:eastAsia="Times New Roman"/>
                <w:color w:val="000000"/>
                <w:sz w:val="24"/>
                <w:szCs w:val="24"/>
                <w:lang w:val="en-US"/>
              </w:rPr>
              <w:t>A</w:t>
            </w:r>
            <w:r w:rsidRPr="00CF7B0C">
              <w:rPr>
                <w:rFonts w:ascii="微軟正黑體" w:eastAsia="微軟正黑體" w:hAnsi="微軟正黑體" w:cs="微軟正黑體"/>
                <w:color w:val="000000"/>
                <w:sz w:val="24"/>
                <w:szCs w:val="24"/>
                <w:lang w:val="en-US"/>
              </w:rPr>
              <w:t>：外國近年興起的「數碼遊牧民族」，正是一群</w:t>
            </w:r>
            <w:proofErr w:type="gramStart"/>
            <w:r w:rsidRPr="00CF7B0C">
              <w:rPr>
                <w:rFonts w:ascii="微軟正黑體" w:eastAsia="微軟正黑體" w:hAnsi="微軟正黑體" w:cs="微軟正黑體"/>
                <w:color w:val="000000"/>
                <w:sz w:val="24"/>
                <w:szCs w:val="24"/>
                <w:lang w:val="en-US"/>
              </w:rPr>
              <w:t>一邊遙距工作</w:t>
            </w:r>
            <w:proofErr w:type="gramEnd"/>
            <w:r w:rsidRPr="00CF7B0C">
              <w:rPr>
                <w:rFonts w:ascii="微軟正黑體" w:eastAsia="微軟正黑體" w:hAnsi="微軟正黑體" w:cs="微軟正黑體"/>
                <w:color w:val="000000"/>
                <w:sz w:val="24"/>
                <w:szCs w:val="24"/>
                <w:lang w:val="en-US"/>
              </w:rPr>
              <w:t>，一邊以四海為家的打工仔，他們只需要穩定網絡上網和一部手提電腦或智能手機。）</w:t>
            </w:r>
          </w:p>
          <w:p w:rsidR="00CF7B0C" w:rsidRPr="00CF7B0C" w:rsidRDefault="00CF7B0C" w:rsidP="00CF7B0C">
            <w:pPr>
              <w:spacing w:after="0" w:line="240" w:lineRule="auto"/>
              <w:rPr>
                <w:rFonts w:ascii="Times New Roman" w:eastAsia="Times New Roman" w:hAnsi="Times New Roman" w:cs="Times New Roman"/>
                <w:sz w:val="24"/>
                <w:szCs w:val="24"/>
                <w:lang w:val="en-US"/>
              </w:rPr>
            </w:pPr>
            <w:r w:rsidRPr="00CF7B0C">
              <w:rPr>
                <w:rFonts w:ascii="Times New Roman" w:eastAsia="Times New Roman" w:hAnsi="Times New Roman" w:cs="Times New Roman"/>
                <w:sz w:val="24"/>
                <w:szCs w:val="24"/>
                <w:lang w:val="en-US"/>
              </w:rPr>
              <w:br/>
            </w:r>
          </w:p>
          <w:p w:rsidR="00CF7B0C" w:rsidRPr="00CF7B0C" w:rsidRDefault="00CF7B0C" w:rsidP="00CF7B0C">
            <w:pPr>
              <w:numPr>
                <w:ilvl w:val="0"/>
                <w:numId w:val="15"/>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經濟全球化，</w:t>
            </w:r>
            <w:proofErr w:type="gramStart"/>
            <w:r w:rsidRPr="00CF7B0C">
              <w:rPr>
                <w:rFonts w:ascii="微軟正黑體" w:eastAsia="微軟正黑體" w:hAnsi="微軟正黑體" w:cs="微軟正黑體"/>
                <w:color w:val="000000"/>
                <w:sz w:val="24"/>
                <w:szCs w:val="24"/>
                <w:lang w:val="en-US"/>
              </w:rPr>
              <w:t>外判降</w:t>
            </w:r>
            <w:proofErr w:type="gramEnd"/>
            <w:r w:rsidRPr="00CF7B0C">
              <w:rPr>
                <w:rFonts w:ascii="微軟正黑體" w:eastAsia="微軟正黑體" w:hAnsi="微軟正黑體" w:cs="微軟正黑體"/>
                <w:color w:val="000000"/>
                <w:sz w:val="24"/>
                <w:szCs w:val="24"/>
                <w:lang w:val="en-US"/>
              </w:rPr>
              <w:t>成本：新興工作模式興起體現了經濟全球化下的勞動市場一體化，跨國企業靈活整合業務</w:t>
            </w:r>
            <w:proofErr w:type="gramStart"/>
            <w:r w:rsidRPr="00CF7B0C">
              <w:rPr>
                <w:rFonts w:ascii="微軟正黑體" w:eastAsia="微軟正黑體" w:hAnsi="微軟正黑體" w:cs="微軟正黑體"/>
                <w:color w:val="000000"/>
                <w:sz w:val="24"/>
                <w:szCs w:val="24"/>
                <w:lang w:val="en-US"/>
              </w:rPr>
              <w:t>工序調控</w:t>
            </w:r>
            <w:proofErr w:type="gramEnd"/>
            <w:r w:rsidRPr="00CF7B0C">
              <w:rPr>
                <w:rFonts w:ascii="微軟正黑體" w:eastAsia="微軟正黑體" w:hAnsi="微軟正黑體" w:cs="微軟正黑體"/>
                <w:color w:val="000000"/>
                <w:sz w:val="24"/>
                <w:szCs w:val="24"/>
                <w:lang w:val="en-US"/>
              </w:rPr>
              <w:t>成本，造就更</w:t>
            </w:r>
            <w:proofErr w:type="gramStart"/>
            <w:r w:rsidRPr="00CF7B0C">
              <w:rPr>
                <w:rFonts w:ascii="微軟正黑體" w:eastAsia="微軟正黑體" w:hAnsi="微軟正黑體" w:cs="微軟正黑體"/>
                <w:color w:val="000000"/>
                <w:sz w:val="24"/>
                <w:szCs w:val="24"/>
                <w:lang w:val="en-US"/>
              </w:rPr>
              <w:t>多線上工作</w:t>
            </w:r>
            <w:proofErr w:type="gramEnd"/>
            <w:r w:rsidRPr="00CF7B0C">
              <w:rPr>
                <w:rFonts w:ascii="微軟正黑體" w:eastAsia="微軟正黑體" w:hAnsi="微軟正黑體" w:cs="微軟正黑體"/>
                <w:color w:val="000000"/>
                <w:sz w:val="24"/>
                <w:szCs w:val="24"/>
                <w:lang w:val="en-US"/>
              </w:rPr>
              <w:t>的職位出現。例如，不少斜</w:t>
            </w:r>
            <w:proofErr w:type="gramStart"/>
            <w:r w:rsidRPr="00CF7B0C">
              <w:rPr>
                <w:rFonts w:ascii="微軟正黑體" w:eastAsia="微軟正黑體" w:hAnsi="微軟正黑體" w:cs="微軟正黑體"/>
                <w:color w:val="000000"/>
                <w:sz w:val="24"/>
                <w:szCs w:val="24"/>
                <w:lang w:val="en-US"/>
              </w:rPr>
              <w:t>槓</w:t>
            </w:r>
            <w:proofErr w:type="gramEnd"/>
            <w:r w:rsidRPr="00CF7B0C">
              <w:rPr>
                <w:rFonts w:ascii="微軟正黑體" w:eastAsia="微軟正黑體" w:hAnsi="微軟正黑體" w:cs="微軟正黑體"/>
                <w:color w:val="000000"/>
                <w:sz w:val="24"/>
                <w:szCs w:val="24"/>
                <w:lang w:val="en-US"/>
              </w:rPr>
              <w:t>職業為</w:t>
            </w:r>
            <w:proofErr w:type="gramStart"/>
            <w:r w:rsidRPr="00CF7B0C">
              <w:rPr>
                <w:rFonts w:ascii="微軟正黑體" w:eastAsia="微軟正黑體" w:hAnsi="微軟正黑體" w:cs="微軟正黑體"/>
                <w:color w:val="000000"/>
                <w:sz w:val="24"/>
                <w:szCs w:val="24"/>
                <w:lang w:val="en-US"/>
              </w:rPr>
              <w:t>外判及</w:t>
            </w:r>
            <w:proofErr w:type="gramEnd"/>
            <w:r w:rsidRPr="00CF7B0C">
              <w:rPr>
                <w:rFonts w:ascii="微軟正黑體" w:eastAsia="微軟正黑體" w:hAnsi="微軟正黑體" w:cs="微軟正黑體"/>
                <w:color w:val="000000"/>
                <w:sz w:val="24"/>
                <w:szCs w:val="24"/>
                <w:lang w:val="en-US"/>
              </w:rPr>
              <w:t>短期合約工作，如翻譯、設計、產品代理等，正是得益於企業</w:t>
            </w:r>
            <w:proofErr w:type="gramStart"/>
            <w:r w:rsidRPr="00CF7B0C">
              <w:rPr>
                <w:rFonts w:ascii="微軟正黑體" w:eastAsia="微軟正黑體" w:hAnsi="微軟正黑體" w:cs="微軟正黑體"/>
                <w:color w:val="000000"/>
                <w:sz w:val="24"/>
                <w:szCs w:val="24"/>
                <w:lang w:val="en-US"/>
              </w:rPr>
              <w:t>外判工</w:t>
            </w:r>
            <w:proofErr w:type="gramEnd"/>
            <w:r w:rsidRPr="00CF7B0C">
              <w:rPr>
                <w:rFonts w:ascii="微軟正黑體" w:eastAsia="微軟正黑體" w:hAnsi="微軟正黑體" w:cs="微軟正黑體"/>
                <w:color w:val="000000"/>
                <w:sz w:val="24"/>
                <w:szCs w:val="24"/>
                <w:lang w:val="en-US"/>
              </w:rPr>
              <w:t>序以壓低成本的趨勢</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微軟正黑體" w:eastAsia="微軟正黑體" w:hAnsi="微軟正黑體" w:cs="微軟正黑體"/>
                <w:color w:val="000000"/>
                <w:sz w:val="24"/>
                <w:szCs w:val="24"/>
                <w:lang w:val="en-US"/>
              </w:rPr>
              <w:t>（</w:t>
            </w:r>
            <w:proofErr w:type="gramEnd"/>
            <w:r w:rsidRPr="00CF7B0C">
              <w:rPr>
                <w:rFonts w:ascii="微軟正黑體" w:eastAsia="微軟正黑體" w:hAnsi="微軟正黑體" w:cs="微軟正黑體"/>
                <w:color w:val="000000"/>
                <w:sz w:val="24"/>
                <w:szCs w:val="24"/>
                <w:lang w:val="en-US"/>
              </w:rPr>
              <w:t>資料</w:t>
            </w:r>
            <w:r w:rsidRPr="00CF7B0C">
              <w:rPr>
                <w:rFonts w:eastAsia="Times New Roman"/>
                <w:color w:val="000000"/>
                <w:sz w:val="24"/>
                <w:szCs w:val="24"/>
                <w:lang w:val="en-US"/>
              </w:rPr>
              <w:t>A</w:t>
            </w:r>
            <w:r w:rsidRPr="00CF7B0C">
              <w:rPr>
                <w:rFonts w:ascii="微軟正黑體" w:eastAsia="微軟正黑體" w:hAnsi="微軟正黑體" w:cs="微軟正黑體"/>
                <w:color w:val="000000"/>
                <w:sz w:val="24"/>
                <w:szCs w:val="24"/>
                <w:lang w:val="en-US"/>
              </w:rPr>
              <w:t>：對企業而言，招聘部分員工也可以毋須再受地域限制，例如為了降低成本，招聘居住於生活水平較低又符合要求的人才。）</w:t>
            </w:r>
          </w:p>
          <w:p w:rsidR="00CF7B0C" w:rsidRPr="00CF7B0C" w:rsidRDefault="00CF7B0C" w:rsidP="00CF7B0C">
            <w:pPr>
              <w:spacing w:after="0" w:line="240" w:lineRule="auto"/>
              <w:rPr>
                <w:rFonts w:ascii="Times New Roman" w:eastAsia="Times New Roman" w:hAnsi="Times New Roman" w:cs="Times New Roman"/>
                <w:sz w:val="24"/>
                <w:szCs w:val="24"/>
                <w:lang w:val="en-US"/>
              </w:rPr>
            </w:pPr>
            <w:r w:rsidRPr="00CF7B0C">
              <w:rPr>
                <w:rFonts w:ascii="Times New Roman" w:eastAsia="Times New Roman" w:hAnsi="Times New Roman" w:cs="Times New Roman"/>
                <w:sz w:val="24"/>
                <w:szCs w:val="24"/>
                <w:lang w:val="en-US"/>
              </w:rPr>
              <w:br/>
            </w:r>
          </w:p>
          <w:p w:rsidR="00CF7B0C" w:rsidRPr="00CF7B0C" w:rsidRDefault="00CF7B0C" w:rsidP="00CF7B0C">
            <w:pPr>
              <w:numPr>
                <w:ilvl w:val="0"/>
                <w:numId w:val="16"/>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能適當及全面地運用所提供的資料</w:t>
            </w:r>
          </w:p>
          <w:p w:rsidR="00CF7B0C" w:rsidRPr="00CF7B0C" w:rsidRDefault="00CF7B0C" w:rsidP="00CF7B0C">
            <w:pPr>
              <w:numPr>
                <w:ilvl w:val="0"/>
                <w:numId w:val="16"/>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答案結構嚴謹，表達清楚且深入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3-4</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17"/>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簡單描述，但有些描述不甚正確</w:t>
            </w:r>
          </w:p>
          <w:p w:rsidR="00CF7B0C" w:rsidRPr="00CF7B0C" w:rsidRDefault="00CF7B0C" w:rsidP="00CF7B0C">
            <w:pPr>
              <w:numPr>
                <w:ilvl w:val="0"/>
                <w:numId w:val="17"/>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只能運用有限資料，或有時並不恰當地運用資料；答案欠深度，結構鬆散／欠缺焦點，表達含糊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1-2</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18"/>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lastRenderedPageBreak/>
              <w:t>未能指出任何因素／沒有嘗試作答</w:t>
            </w:r>
          </w:p>
          <w:p w:rsidR="00CF7B0C" w:rsidRPr="00CF7B0C" w:rsidRDefault="00CF7B0C" w:rsidP="00CF7B0C">
            <w:pPr>
              <w:numPr>
                <w:ilvl w:val="0"/>
                <w:numId w:val="18"/>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0</w:t>
            </w:r>
          </w:p>
        </w:tc>
      </w:tr>
    </w:tbl>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numPr>
          <w:ilvl w:val="0"/>
          <w:numId w:val="19"/>
        </w:numPr>
        <w:spacing w:after="0" w:line="240" w:lineRule="auto"/>
        <w:ind w:left="360" w:right="-58"/>
        <w:jc w:val="both"/>
        <w:textAlignment w:val="baseline"/>
        <w:rPr>
          <w:rFonts w:eastAsia="Times New Roman"/>
          <w:color w:val="000000"/>
          <w:sz w:val="24"/>
          <w:szCs w:val="24"/>
          <w:lang w:val="en-US"/>
        </w:rPr>
      </w:pPr>
      <w:r w:rsidRPr="00CF7B0C">
        <w:rPr>
          <w:rFonts w:ascii="微軟正黑體" w:eastAsia="微軟正黑體" w:hAnsi="微軟正黑體" w:cs="微軟正黑體" w:hint="eastAsia"/>
          <w:color w:val="000000"/>
          <w:sz w:val="24"/>
          <w:szCs w:val="24"/>
          <w:lang w:val="en-US"/>
        </w:rPr>
        <w:t>資料</w:t>
      </w:r>
      <w:r w:rsidRPr="00CF7B0C">
        <w:rPr>
          <w:rFonts w:eastAsia="Times New Roman"/>
          <w:color w:val="000000"/>
          <w:sz w:val="24"/>
          <w:szCs w:val="24"/>
          <w:lang w:val="en-US"/>
        </w:rPr>
        <w:t>B</w:t>
      </w:r>
      <w:r w:rsidRPr="00CF7B0C">
        <w:rPr>
          <w:rFonts w:ascii="微軟正黑體" w:eastAsia="微軟正黑體" w:hAnsi="微軟正黑體" w:cs="微軟正黑體" w:hint="eastAsia"/>
          <w:color w:val="000000"/>
          <w:sz w:val="24"/>
          <w:szCs w:val="24"/>
          <w:lang w:val="en-US"/>
        </w:rPr>
        <w:t>顯示了香港、東京和奧斯陸的工作生活平衡程度。試比較三地在各個衡量因素上的表現。</w:t>
      </w:r>
      <w:r w:rsidRPr="00CF7B0C">
        <w:rPr>
          <w:rFonts w:eastAsia="Times New Roman"/>
          <w:color w:val="000000"/>
          <w:sz w:val="24"/>
          <w:szCs w:val="24"/>
          <w:lang w:val="en-US"/>
        </w:rPr>
        <w:t>(6</w:t>
      </w:r>
      <w:r w:rsidRPr="00CF7B0C">
        <w:rPr>
          <w:rFonts w:ascii="微軟正黑體" w:eastAsia="微軟正黑體" w:hAnsi="微軟正黑體" w:cs="微軟正黑體" w:hint="eastAsia"/>
          <w:color w:val="000000"/>
          <w:sz w:val="24"/>
          <w:szCs w:val="24"/>
          <w:lang w:val="en-US"/>
        </w:rPr>
        <w:t>分</w:t>
      </w:r>
      <w:r w:rsidRPr="00CF7B0C">
        <w:rPr>
          <w:rFonts w:eastAsia="Times New Roman"/>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color w:val="000000"/>
          <w:sz w:val="24"/>
          <w:szCs w:val="24"/>
          <w:lang w:val="en-US"/>
        </w:rPr>
        <w:t>從資料</w:t>
      </w:r>
      <w:r w:rsidRPr="00CF7B0C">
        <w:rPr>
          <w:rFonts w:eastAsia="Times New Roman"/>
          <w:color w:val="000000"/>
          <w:sz w:val="24"/>
          <w:szCs w:val="24"/>
          <w:lang w:val="en-US"/>
        </w:rPr>
        <w:t>B</w:t>
      </w:r>
      <w:r w:rsidRPr="00CF7B0C">
        <w:rPr>
          <w:rFonts w:ascii="微軟正黑體" w:eastAsia="微軟正黑體" w:hAnsi="微軟正黑體" w:cs="微軟正黑體" w:hint="eastAsia"/>
          <w:color w:val="000000"/>
          <w:sz w:val="24"/>
          <w:szCs w:val="24"/>
          <w:lang w:val="en-US"/>
        </w:rPr>
        <w:t>可見，</w:t>
      </w:r>
      <w:r w:rsidRPr="00CF7B0C">
        <w:rPr>
          <w:rFonts w:eastAsia="Times New Roman"/>
          <w:color w:val="000000"/>
          <w:sz w:val="24"/>
          <w:szCs w:val="24"/>
          <w:lang w:val="en-US"/>
        </w:rPr>
        <w:t>2020</w:t>
      </w:r>
      <w:r w:rsidRPr="00CF7B0C">
        <w:rPr>
          <w:rFonts w:ascii="微軟正黑體" w:eastAsia="微軟正黑體" w:hAnsi="微軟正黑體" w:cs="微軟正黑體" w:hint="eastAsia"/>
          <w:color w:val="000000"/>
          <w:sz w:val="24"/>
          <w:szCs w:val="24"/>
          <w:lang w:val="en-US"/>
        </w:rPr>
        <w:t>年，挪威奧斯陸的工作生活平衡指數達到滿分</w:t>
      </w:r>
      <w:r w:rsidRPr="00CF7B0C">
        <w:rPr>
          <w:rFonts w:eastAsia="Times New Roman"/>
          <w:color w:val="000000"/>
          <w:sz w:val="24"/>
          <w:szCs w:val="24"/>
          <w:lang w:val="en-US"/>
        </w:rPr>
        <w:t>100</w:t>
      </w:r>
      <w:r w:rsidRPr="00CF7B0C">
        <w:rPr>
          <w:rFonts w:ascii="微軟正黑體" w:eastAsia="微軟正黑體" w:hAnsi="微軟正黑體" w:cs="微軟正黑體" w:hint="eastAsia"/>
          <w:color w:val="000000"/>
          <w:sz w:val="24"/>
          <w:szCs w:val="24"/>
          <w:lang w:val="en-US"/>
        </w:rPr>
        <w:t>分，在全球</w:t>
      </w:r>
      <w:r w:rsidRPr="00CF7B0C">
        <w:rPr>
          <w:rFonts w:eastAsia="Times New Roman"/>
          <w:color w:val="000000"/>
          <w:sz w:val="24"/>
          <w:szCs w:val="24"/>
          <w:lang w:val="en-US"/>
        </w:rPr>
        <w:t>50</w:t>
      </w:r>
      <w:r w:rsidRPr="00CF7B0C">
        <w:rPr>
          <w:rFonts w:ascii="微軟正黑體" w:eastAsia="微軟正黑體" w:hAnsi="微軟正黑體" w:cs="微軟正黑體" w:hint="eastAsia"/>
          <w:color w:val="000000"/>
          <w:sz w:val="24"/>
          <w:szCs w:val="24"/>
          <w:lang w:val="en-US"/>
        </w:rPr>
        <w:t>個城市中排名第一。至於香港，工作生活平衡指數為</w:t>
      </w:r>
      <w:r w:rsidRPr="00CF7B0C">
        <w:rPr>
          <w:rFonts w:eastAsia="Times New Roman"/>
          <w:color w:val="000000"/>
          <w:sz w:val="24"/>
          <w:szCs w:val="24"/>
          <w:lang w:val="en-US"/>
        </w:rPr>
        <w:t>57.8</w:t>
      </w:r>
      <w:r w:rsidRPr="00CF7B0C">
        <w:rPr>
          <w:rFonts w:ascii="微軟正黑體" w:eastAsia="微軟正黑體" w:hAnsi="微軟正黑體" w:cs="微軟正黑體" w:hint="eastAsia"/>
          <w:color w:val="000000"/>
          <w:sz w:val="24"/>
          <w:szCs w:val="24"/>
          <w:lang w:val="en-US"/>
        </w:rPr>
        <w:t>，排名第</w:t>
      </w:r>
      <w:r w:rsidRPr="00CF7B0C">
        <w:rPr>
          <w:rFonts w:eastAsia="Times New Roman"/>
          <w:color w:val="000000"/>
          <w:sz w:val="24"/>
          <w:szCs w:val="24"/>
          <w:lang w:val="en-US"/>
        </w:rPr>
        <w:t>45</w:t>
      </w:r>
      <w:r w:rsidRPr="00CF7B0C">
        <w:rPr>
          <w:rFonts w:ascii="微軟正黑體" w:eastAsia="微軟正黑體" w:hAnsi="微軟正黑體" w:cs="微軟正黑體" w:hint="eastAsia"/>
          <w:color w:val="000000"/>
          <w:sz w:val="24"/>
          <w:szCs w:val="24"/>
          <w:lang w:val="en-US"/>
        </w:rPr>
        <w:t>位，接近榜尾，亦遠低於同為亞洲大都會的東京。東京的工作生活平衡指數為</w:t>
      </w:r>
      <w:r w:rsidRPr="00CF7B0C">
        <w:rPr>
          <w:rFonts w:eastAsia="Times New Roman"/>
          <w:color w:val="000000"/>
          <w:sz w:val="24"/>
          <w:szCs w:val="24"/>
          <w:lang w:val="en-US"/>
        </w:rPr>
        <w:t>78.9</w:t>
      </w:r>
      <w:r w:rsidRPr="00CF7B0C">
        <w:rPr>
          <w:rFonts w:ascii="微軟正黑體" w:eastAsia="微軟正黑體" w:hAnsi="微軟正黑體" w:cs="微軟正黑體" w:hint="eastAsia"/>
          <w:color w:val="000000"/>
          <w:sz w:val="24"/>
          <w:szCs w:val="24"/>
          <w:lang w:val="en-US"/>
        </w:rPr>
        <w:t>，排名第</w:t>
      </w:r>
      <w:r w:rsidRPr="00CF7B0C">
        <w:rPr>
          <w:rFonts w:eastAsia="Times New Roman"/>
          <w:color w:val="000000"/>
          <w:sz w:val="24"/>
          <w:szCs w:val="24"/>
          <w:lang w:val="en-US"/>
        </w:rPr>
        <w:t>19</w:t>
      </w:r>
      <w:r w:rsidRPr="00CF7B0C">
        <w:rPr>
          <w:rFonts w:ascii="微軟正黑體" w:eastAsia="微軟正黑體" w:hAnsi="微軟正黑體" w:cs="微軟正黑體" w:hint="eastAsia"/>
          <w:color w:val="000000"/>
          <w:sz w:val="24"/>
          <w:szCs w:val="24"/>
          <w:lang w:val="en-US"/>
        </w:rPr>
        <w:t>位，比香港高二十多位。這反映本港的工作生活平衡程度低於大部分國際城市，本港市民在工作生活平衡方面的生活質素欠佳</w:t>
      </w:r>
      <w:r w:rsidRPr="00CF7B0C">
        <w:rPr>
          <w:rFonts w:ascii="微軟正黑體" w:eastAsia="微軟正黑體" w:hAnsi="微軟正黑體" w:cs="微軟正黑體"/>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color w:val="000000"/>
          <w:sz w:val="24"/>
          <w:szCs w:val="24"/>
          <w:lang w:val="en-US"/>
        </w:rPr>
        <w:t>在「工作壓力」這個衡量因素方面，香港及東京的工作壓力較奧斯陸大，人們容易忙於工作而犧牲個人生活。根據資料</w:t>
      </w:r>
      <w:r w:rsidRPr="00CF7B0C">
        <w:rPr>
          <w:rFonts w:eastAsia="Times New Roman"/>
          <w:color w:val="000000"/>
          <w:sz w:val="24"/>
          <w:szCs w:val="24"/>
          <w:lang w:val="en-US"/>
        </w:rPr>
        <w:t>B</w:t>
      </w:r>
      <w:r w:rsidRPr="00CF7B0C">
        <w:rPr>
          <w:rFonts w:ascii="微軟正黑體" w:eastAsia="微軟正黑體" w:hAnsi="微軟正黑體" w:cs="微軟正黑體" w:hint="eastAsia"/>
          <w:color w:val="000000"/>
          <w:sz w:val="24"/>
          <w:szCs w:val="24"/>
          <w:lang w:val="en-US"/>
        </w:rPr>
        <w:t>，香港及東京的僱員每周分別平均工作</w:t>
      </w:r>
      <w:r w:rsidRPr="00CF7B0C">
        <w:rPr>
          <w:rFonts w:eastAsia="Times New Roman"/>
          <w:color w:val="000000"/>
          <w:sz w:val="24"/>
          <w:szCs w:val="24"/>
          <w:lang w:val="en-US"/>
        </w:rPr>
        <w:t>50.1</w:t>
      </w:r>
      <w:r w:rsidRPr="00CF7B0C">
        <w:rPr>
          <w:rFonts w:ascii="微軟正黑體" w:eastAsia="微軟正黑體" w:hAnsi="微軟正黑體" w:cs="微軟正黑體" w:hint="eastAsia"/>
          <w:color w:val="000000"/>
          <w:sz w:val="24"/>
          <w:szCs w:val="24"/>
          <w:lang w:val="en-US"/>
        </w:rPr>
        <w:t>小時及</w:t>
      </w:r>
      <w:r w:rsidRPr="00CF7B0C">
        <w:rPr>
          <w:rFonts w:eastAsia="Times New Roman"/>
          <w:color w:val="000000"/>
          <w:sz w:val="24"/>
          <w:szCs w:val="24"/>
          <w:lang w:val="en-US"/>
        </w:rPr>
        <w:t>44.9</w:t>
      </w:r>
      <w:r w:rsidRPr="00CF7B0C">
        <w:rPr>
          <w:rFonts w:ascii="微軟正黑體" w:eastAsia="微軟正黑體" w:hAnsi="微軟正黑體" w:cs="微軟正黑體" w:hint="eastAsia"/>
          <w:color w:val="000000"/>
          <w:sz w:val="24"/>
          <w:szCs w:val="24"/>
          <w:lang w:val="en-US"/>
        </w:rPr>
        <w:t>小時，多於奧斯陸的</w:t>
      </w:r>
      <w:r w:rsidRPr="00CF7B0C">
        <w:rPr>
          <w:rFonts w:eastAsia="Times New Roman"/>
          <w:color w:val="000000"/>
          <w:sz w:val="24"/>
          <w:szCs w:val="24"/>
          <w:lang w:val="en-US"/>
        </w:rPr>
        <w:t>39.9</w:t>
      </w:r>
      <w:r w:rsidRPr="00CF7B0C">
        <w:rPr>
          <w:rFonts w:ascii="微軟正黑體" w:eastAsia="微軟正黑體" w:hAnsi="微軟正黑體" w:cs="微軟正黑體" w:hint="eastAsia"/>
          <w:color w:val="000000"/>
          <w:sz w:val="24"/>
          <w:szCs w:val="24"/>
          <w:lang w:val="en-US"/>
        </w:rPr>
        <w:t>小時；如比較三地的過</w:t>
      </w:r>
      <w:proofErr w:type="gramStart"/>
      <w:r w:rsidRPr="00CF7B0C">
        <w:rPr>
          <w:rFonts w:ascii="微軟正黑體" w:eastAsia="微軟正黑體" w:hAnsi="微軟正黑體" w:cs="微軟正黑體" w:hint="eastAsia"/>
          <w:color w:val="000000"/>
          <w:sz w:val="24"/>
          <w:szCs w:val="24"/>
          <w:lang w:val="en-US"/>
        </w:rPr>
        <w:t>勞</w:t>
      </w:r>
      <w:proofErr w:type="gramEnd"/>
      <w:r w:rsidRPr="00CF7B0C">
        <w:rPr>
          <w:rFonts w:ascii="微軟正黑體" w:eastAsia="微軟正黑體" w:hAnsi="微軟正黑體" w:cs="微軟正黑體" w:hint="eastAsia"/>
          <w:color w:val="000000"/>
          <w:sz w:val="24"/>
          <w:szCs w:val="24"/>
          <w:lang w:val="en-US"/>
        </w:rPr>
        <w:t>人口比例，差異更大，香港及東京各有兩至三成的人每周工作超過</w:t>
      </w:r>
      <w:r w:rsidRPr="00CF7B0C">
        <w:rPr>
          <w:rFonts w:eastAsia="Times New Roman"/>
          <w:color w:val="000000"/>
          <w:sz w:val="24"/>
          <w:szCs w:val="24"/>
          <w:lang w:val="en-US"/>
        </w:rPr>
        <w:t>48</w:t>
      </w:r>
      <w:r w:rsidRPr="00CF7B0C">
        <w:rPr>
          <w:rFonts w:ascii="微軟正黑體" w:eastAsia="微軟正黑體" w:hAnsi="微軟正黑體" w:cs="微軟正黑體" w:hint="eastAsia"/>
          <w:color w:val="000000"/>
          <w:sz w:val="24"/>
          <w:szCs w:val="24"/>
          <w:lang w:val="en-US"/>
        </w:rPr>
        <w:t>小時，屬於過</w:t>
      </w:r>
      <w:proofErr w:type="gramStart"/>
      <w:r w:rsidRPr="00CF7B0C">
        <w:rPr>
          <w:rFonts w:ascii="微軟正黑體" w:eastAsia="微軟正黑體" w:hAnsi="微軟正黑體" w:cs="微軟正黑體" w:hint="eastAsia"/>
          <w:color w:val="000000"/>
          <w:sz w:val="24"/>
          <w:szCs w:val="24"/>
          <w:lang w:val="en-US"/>
        </w:rPr>
        <w:t>勞</w:t>
      </w:r>
      <w:proofErr w:type="gramEnd"/>
      <w:r w:rsidRPr="00CF7B0C">
        <w:rPr>
          <w:rFonts w:ascii="微軟正黑體" w:eastAsia="微軟正黑體" w:hAnsi="微軟正黑體" w:cs="微軟正黑體" w:hint="eastAsia"/>
          <w:color w:val="000000"/>
          <w:sz w:val="24"/>
          <w:szCs w:val="24"/>
          <w:lang w:val="en-US"/>
        </w:rPr>
        <w:t>人口，但奧斯陸的過</w:t>
      </w:r>
      <w:proofErr w:type="gramStart"/>
      <w:r w:rsidRPr="00CF7B0C">
        <w:rPr>
          <w:rFonts w:ascii="微軟正黑體" w:eastAsia="微軟正黑體" w:hAnsi="微軟正黑體" w:cs="微軟正黑體" w:hint="eastAsia"/>
          <w:color w:val="000000"/>
          <w:sz w:val="24"/>
          <w:szCs w:val="24"/>
          <w:lang w:val="en-US"/>
        </w:rPr>
        <w:t>勞</w:t>
      </w:r>
      <w:proofErr w:type="gramEnd"/>
      <w:r w:rsidRPr="00CF7B0C">
        <w:rPr>
          <w:rFonts w:ascii="微軟正黑體" w:eastAsia="微軟正黑體" w:hAnsi="微軟正黑體" w:cs="微軟正黑體" w:hint="eastAsia"/>
          <w:color w:val="000000"/>
          <w:sz w:val="24"/>
          <w:szCs w:val="24"/>
          <w:lang w:val="en-US"/>
        </w:rPr>
        <w:t>人口比例則只有</w:t>
      </w:r>
      <w:r w:rsidRPr="00CF7B0C">
        <w:rPr>
          <w:rFonts w:eastAsia="Times New Roman"/>
          <w:color w:val="000000"/>
          <w:sz w:val="24"/>
          <w:szCs w:val="24"/>
          <w:lang w:val="en-US"/>
        </w:rPr>
        <w:t>5%</w:t>
      </w:r>
      <w:r w:rsidRPr="00CF7B0C">
        <w:rPr>
          <w:rFonts w:ascii="微軟正黑體" w:eastAsia="微軟正黑體" w:hAnsi="微軟正黑體" w:cs="微軟正黑體" w:hint="eastAsia"/>
          <w:color w:val="000000"/>
          <w:sz w:val="24"/>
          <w:szCs w:val="24"/>
          <w:lang w:val="en-US"/>
        </w:rPr>
        <w:t>。另一方面，香港及東京的法定有薪年假分別只有</w:t>
      </w:r>
      <w:r w:rsidRPr="00CF7B0C">
        <w:rPr>
          <w:rFonts w:eastAsia="Times New Roman"/>
          <w:color w:val="000000"/>
          <w:sz w:val="24"/>
          <w:szCs w:val="24"/>
          <w:lang w:val="en-US"/>
        </w:rPr>
        <w:t>7</w:t>
      </w:r>
      <w:r w:rsidRPr="00CF7B0C">
        <w:rPr>
          <w:rFonts w:ascii="微軟正黑體" w:eastAsia="微軟正黑體" w:hAnsi="微軟正黑體" w:cs="微軟正黑體" w:hint="eastAsia"/>
          <w:color w:val="000000"/>
          <w:sz w:val="24"/>
          <w:szCs w:val="24"/>
          <w:lang w:val="en-US"/>
        </w:rPr>
        <w:t>及</w:t>
      </w:r>
      <w:r w:rsidRPr="00CF7B0C">
        <w:rPr>
          <w:rFonts w:eastAsia="Times New Roman"/>
          <w:color w:val="000000"/>
          <w:sz w:val="24"/>
          <w:szCs w:val="24"/>
          <w:lang w:val="en-US"/>
        </w:rPr>
        <w:t>10</w:t>
      </w:r>
      <w:r w:rsidRPr="00CF7B0C">
        <w:rPr>
          <w:rFonts w:ascii="微軟正黑體" w:eastAsia="微軟正黑體" w:hAnsi="微軟正黑體" w:cs="微軟正黑體" w:hint="eastAsia"/>
          <w:color w:val="000000"/>
          <w:sz w:val="24"/>
          <w:szCs w:val="24"/>
          <w:lang w:val="en-US"/>
        </w:rPr>
        <w:t>日，遠少於奧斯陸的</w:t>
      </w:r>
      <w:r w:rsidRPr="00CF7B0C">
        <w:rPr>
          <w:rFonts w:eastAsia="Times New Roman"/>
          <w:color w:val="000000"/>
          <w:sz w:val="24"/>
          <w:szCs w:val="24"/>
          <w:lang w:val="en-US"/>
        </w:rPr>
        <w:t>25</w:t>
      </w:r>
      <w:r w:rsidRPr="00CF7B0C">
        <w:rPr>
          <w:rFonts w:ascii="微軟正黑體" w:eastAsia="微軟正黑體" w:hAnsi="微軟正黑體" w:cs="微軟正黑體" w:hint="eastAsia"/>
          <w:color w:val="000000"/>
          <w:sz w:val="24"/>
          <w:szCs w:val="24"/>
          <w:lang w:val="en-US"/>
        </w:rPr>
        <w:t>日，僱員的休息和消閒時間可能不足。可見，香港是三個城市之中，工時最長、假期最少的地方，市民的工作壓力較大</w:t>
      </w:r>
      <w:r w:rsidRPr="00CF7B0C">
        <w:rPr>
          <w:rFonts w:ascii="微軟正黑體" w:eastAsia="微軟正黑體" w:hAnsi="微軟正黑體" w:cs="微軟正黑體"/>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color w:val="000000"/>
          <w:sz w:val="24"/>
          <w:szCs w:val="24"/>
          <w:lang w:val="en-US"/>
        </w:rPr>
        <w:t>在「社會保障」及「城市</w:t>
      </w:r>
      <w:proofErr w:type="gramStart"/>
      <w:r w:rsidRPr="00CF7B0C">
        <w:rPr>
          <w:rFonts w:ascii="微軟正黑體" w:eastAsia="微軟正黑體" w:hAnsi="微軟正黑體" w:cs="微軟正黑體" w:hint="eastAsia"/>
          <w:color w:val="000000"/>
          <w:sz w:val="24"/>
          <w:szCs w:val="24"/>
          <w:lang w:val="en-US"/>
        </w:rPr>
        <w:t>宜居度</w:t>
      </w:r>
      <w:proofErr w:type="gramEnd"/>
      <w:r w:rsidRPr="00CF7B0C">
        <w:rPr>
          <w:rFonts w:ascii="微軟正黑體" w:eastAsia="微軟正黑體" w:hAnsi="微軟正黑體" w:cs="微軟正黑體" w:hint="eastAsia"/>
          <w:color w:val="000000"/>
          <w:sz w:val="24"/>
          <w:szCs w:val="24"/>
          <w:lang w:val="en-US"/>
        </w:rPr>
        <w:t>」方面，香港在各項目的排名都頗落後，在</w:t>
      </w:r>
      <w:r w:rsidRPr="00CF7B0C">
        <w:rPr>
          <w:rFonts w:eastAsia="Times New Roman"/>
          <w:color w:val="000000"/>
          <w:sz w:val="24"/>
          <w:szCs w:val="24"/>
          <w:lang w:val="en-US"/>
        </w:rPr>
        <w:t>50</w:t>
      </w:r>
      <w:r w:rsidRPr="00CF7B0C">
        <w:rPr>
          <w:rFonts w:ascii="微軟正黑體" w:eastAsia="微軟正黑體" w:hAnsi="微軟正黑體" w:cs="微軟正黑體" w:hint="eastAsia"/>
          <w:color w:val="000000"/>
          <w:sz w:val="24"/>
          <w:szCs w:val="24"/>
          <w:lang w:val="en-US"/>
        </w:rPr>
        <w:t>個城市當中排</w:t>
      </w:r>
      <w:r w:rsidRPr="00CF7B0C">
        <w:rPr>
          <w:rFonts w:eastAsia="Times New Roman"/>
          <w:color w:val="000000"/>
          <w:sz w:val="24"/>
          <w:szCs w:val="24"/>
          <w:lang w:val="en-US"/>
        </w:rPr>
        <w:t>30</w:t>
      </w:r>
      <w:r w:rsidRPr="00CF7B0C">
        <w:rPr>
          <w:rFonts w:ascii="微軟正黑體" w:eastAsia="微軟正黑體" w:hAnsi="微軟正黑體" w:cs="微軟正黑體" w:hint="eastAsia"/>
          <w:color w:val="000000"/>
          <w:sz w:val="24"/>
          <w:szCs w:val="24"/>
          <w:lang w:val="en-US"/>
        </w:rPr>
        <w:t>位以下，且絕大部分排名低於奧斯陸及東京。例如在「社會保障」的範疇，本港的「醫療系統」排第</w:t>
      </w:r>
      <w:r w:rsidRPr="00CF7B0C">
        <w:rPr>
          <w:rFonts w:eastAsia="Times New Roman"/>
          <w:color w:val="000000"/>
          <w:sz w:val="24"/>
          <w:szCs w:val="24"/>
          <w:lang w:val="en-US"/>
        </w:rPr>
        <w:t>40</w:t>
      </w:r>
      <w:r w:rsidRPr="00CF7B0C">
        <w:rPr>
          <w:rFonts w:ascii="微軟正黑體" w:eastAsia="微軟正黑體" w:hAnsi="微軟正黑體" w:cs="微軟正黑體" w:hint="eastAsia"/>
          <w:color w:val="000000"/>
          <w:sz w:val="24"/>
          <w:szCs w:val="24"/>
          <w:lang w:val="en-US"/>
        </w:rPr>
        <w:t>，與排第</w:t>
      </w:r>
      <w:r w:rsidRPr="00CF7B0C">
        <w:rPr>
          <w:rFonts w:eastAsia="Times New Roman"/>
          <w:color w:val="000000"/>
          <w:sz w:val="24"/>
          <w:szCs w:val="24"/>
          <w:lang w:val="en-US"/>
        </w:rPr>
        <w:t>6</w:t>
      </w:r>
      <w:r w:rsidRPr="00CF7B0C">
        <w:rPr>
          <w:rFonts w:ascii="微軟正黑體" w:eastAsia="微軟正黑體" w:hAnsi="微軟正黑體" w:cs="微軟正黑體" w:hint="eastAsia"/>
          <w:color w:val="000000"/>
          <w:sz w:val="24"/>
          <w:szCs w:val="24"/>
          <w:lang w:val="en-US"/>
        </w:rPr>
        <w:t>的東京和第</w:t>
      </w:r>
      <w:r w:rsidRPr="00CF7B0C">
        <w:rPr>
          <w:rFonts w:eastAsia="Times New Roman"/>
          <w:color w:val="000000"/>
          <w:sz w:val="24"/>
          <w:szCs w:val="24"/>
          <w:lang w:val="en-US"/>
        </w:rPr>
        <w:t>1</w:t>
      </w:r>
      <w:r w:rsidRPr="00CF7B0C">
        <w:rPr>
          <w:rFonts w:ascii="微軟正黑體" w:eastAsia="微軟正黑體" w:hAnsi="微軟正黑體" w:cs="微軟正黑體" w:hint="eastAsia"/>
          <w:color w:val="000000"/>
          <w:sz w:val="24"/>
          <w:szCs w:val="24"/>
          <w:lang w:val="en-US"/>
        </w:rPr>
        <w:t>的奧斯陸有頗大的距離，這反映香港與其他城市相比，社會保障如醫療、社會福利等配套可能有所不足，影響市民的生活素質和加重其生活負擔。在「城市</w:t>
      </w:r>
      <w:proofErr w:type="gramStart"/>
      <w:r w:rsidRPr="00CF7B0C">
        <w:rPr>
          <w:rFonts w:ascii="微軟正黑體" w:eastAsia="微軟正黑體" w:hAnsi="微軟正黑體" w:cs="微軟正黑體" w:hint="eastAsia"/>
          <w:color w:val="000000"/>
          <w:sz w:val="24"/>
          <w:szCs w:val="24"/>
          <w:lang w:val="en-US"/>
        </w:rPr>
        <w:t>宜居度</w:t>
      </w:r>
      <w:proofErr w:type="gramEnd"/>
      <w:r w:rsidRPr="00CF7B0C">
        <w:rPr>
          <w:rFonts w:ascii="微軟正黑體" w:eastAsia="微軟正黑體" w:hAnsi="微軟正黑體" w:cs="微軟正黑體" w:hint="eastAsia"/>
          <w:color w:val="000000"/>
          <w:sz w:val="24"/>
          <w:szCs w:val="24"/>
          <w:lang w:val="en-US"/>
        </w:rPr>
        <w:t>」的範疇，本港的表現也比東京和奧斯陸差，其中「文娛活動及快樂程度」甚至分別排名尾二，這反映香港的宜居程度較不少大城市為低，存在文化娛樂發展不足等問題，窒礙市民在工餘時間參與休閑活動、享受生活、滿足精神文化需要等，難達到工作生活平衡</w:t>
      </w:r>
      <w:r w:rsidRPr="00CF7B0C">
        <w:rPr>
          <w:rFonts w:ascii="微軟正黑體" w:eastAsia="微軟正黑體" w:hAnsi="微軟正黑體" w:cs="微軟正黑體"/>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color w:val="000000"/>
          <w:sz w:val="24"/>
          <w:szCs w:val="24"/>
          <w:lang w:val="en-US"/>
        </w:rPr>
        <w:t>由此可見，本港在工作壓力、社會保障、城市宜</w:t>
      </w:r>
      <w:proofErr w:type="gramStart"/>
      <w:r w:rsidRPr="00CF7B0C">
        <w:rPr>
          <w:rFonts w:ascii="微軟正黑體" w:eastAsia="微軟正黑體" w:hAnsi="微軟正黑體" w:cs="微軟正黑體" w:hint="eastAsia"/>
          <w:color w:val="000000"/>
          <w:sz w:val="24"/>
          <w:szCs w:val="24"/>
          <w:lang w:val="en-US"/>
        </w:rPr>
        <w:t>居度上均遜</w:t>
      </w:r>
      <w:proofErr w:type="gramEnd"/>
      <w:r w:rsidRPr="00CF7B0C">
        <w:rPr>
          <w:rFonts w:ascii="微軟正黑體" w:eastAsia="微軟正黑體" w:hAnsi="微軟正黑體" w:cs="微軟正黑體" w:hint="eastAsia"/>
          <w:color w:val="000000"/>
          <w:sz w:val="24"/>
          <w:szCs w:val="24"/>
          <w:lang w:val="en-US"/>
        </w:rPr>
        <w:t>於奧斯陸及東京兩地，市民工作壓力沉重，亦缺乏時間及支援配套以紓解壓力和享受生活，工作與生活有所失衡。</w:t>
      </w:r>
      <w:r w:rsidRPr="00CF7B0C">
        <w:rPr>
          <w:rFonts w:eastAsia="Times New Roman"/>
          <w:color w:val="000000"/>
          <w:sz w:val="24"/>
          <w:szCs w:val="24"/>
          <w:lang w:val="en-US"/>
        </w:rPr>
        <w:t> </w:t>
      </w:r>
    </w:p>
    <w:p w:rsidR="00CF7B0C" w:rsidRPr="00CF7B0C" w:rsidRDefault="00CF7B0C" w:rsidP="00CF7B0C">
      <w:pPr>
        <w:spacing w:after="240" w:line="240" w:lineRule="auto"/>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8655"/>
        <w:gridCol w:w="527"/>
      </w:tblGrid>
      <w:tr w:rsidR="00CF7B0C" w:rsidRPr="00CF7B0C" w:rsidTr="00CF7B0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微軟正黑體" w:eastAsia="微軟正黑體" w:hAnsi="微軟正黑體" w:cs="微軟正黑體"/>
                <w:b/>
                <w:bCs/>
                <w:color w:val="000000"/>
                <w:sz w:val="24"/>
                <w:szCs w:val="24"/>
                <w:lang w:val="en-US"/>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ascii="微軟正黑體" w:eastAsia="微軟正黑體" w:hAnsi="微軟正黑體" w:cs="微軟正黑體"/>
                <w:b/>
                <w:bCs/>
                <w:color w:val="000000"/>
                <w:sz w:val="24"/>
                <w:szCs w:val="24"/>
                <w:lang w:val="en-US"/>
              </w:rPr>
              <w:t>分數</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20"/>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lastRenderedPageBreak/>
              <w:t>根據資料</w:t>
            </w:r>
            <w:r w:rsidRPr="00CF7B0C">
              <w:rPr>
                <w:rFonts w:eastAsia="Times New Roman"/>
                <w:color w:val="000000"/>
                <w:sz w:val="24"/>
                <w:szCs w:val="24"/>
                <w:lang w:val="en-US"/>
              </w:rPr>
              <w:t>B</w:t>
            </w:r>
            <w:r w:rsidRPr="00CF7B0C">
              <w:rPr>
                <w:rFonts w:ascii="微軟正黑體" w:eastAsia="微軟正黑體" w:hAnsi="微軟正黑體" w:cs="微軟正黑體"/>
                <w:color w:val="000000"/>
                <w:sz w:val="24"/>
                <w:szCs w:val="24"/>
                <w:lang w:val="en-US"/>
              </w:rPr>
              <w:t>，清楚及全面比較香港、東京和奧斯陸的工作生活平衡程度，並比較這三地在各個衡量因素上的表現；能充分理解及恰當地運用有關知識及概念；可採用部分下列要點，例如</w:t>
            </w:r>
            <w:proofErr w:type="gramStart"/>
            <w:r w:rsidRPr="00CF7B0C">
              <w:rPr>
                <w:rFonts w:ascii="微軟正黑體" w:eastAsia="微軟正黑體" w:hAnsi="微軟正黑體" w:cs="微軟正黑體"/>
                <w:color w:val="000000"/>
                <w:sz w:val="24"/>
                <w:szCs w:val="24"/>
                <w:lang w:val="en-US"/>
              </w:rPr>
              <w:t>︰</w:t>
            </w:r>
            <w:proofErr w:type="gramEnd"/>
          </w:p>
          <w:p w:rsidR="00CF7B0C" w:rsidRPr="00CF7B0C" w:rsidRDefault="00CF7B0C" w:rsidP="00CF7B0C">
            <w:pPr>
              <w:numPr>
                <w:ilvl w:val="1"/>
                <w:numId w:val="21"/>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從資料</w:t>
            </w:r>
            <w:r w:rsidRPr="00CF7B0C">
              <w:rPr>
                <w:rFonts w:eastAsia="Times New Roman"/>
                <w:color w:val="000000"/>
                <w:sz w:val="24"/>
                <w:szCs w:val="24"/>
                <w:lang w:val="en-US"/>
              </w:rPr>
              <w:t>B</w:t>
            </w:r>
            <w:r w:rsidRPr="00CF7B0C">
              <w:rPr>
                <w:rFonts w:ascii="微軟正黑體" w:eastAsia="微軟正黑體" w:hAnsi="微軟正黑體" w:cs="微軟正黑體"/>
                <w:color w:val="000000"/>
                <w:sz w:val="24"/>
                <w:szCs w:val="24"/>
                <w:lang w:val="en-US"/>
              </w:rPr>
              <w:t>可見，在全球</w:t>
            </w:r>
            <w:r w:rsidRPr="00CF7B0C">
              <w:rPr>
                <w:rFonts w:eastAsia="Times New Roman"/>
                <w:color w:val="000000"/>
                <w:sz w:val="24"/>
                <w:szCs w:val="24"/>
                <w:lang w:val="en-US"/>
              </w:rPr>
              <w:t>50</w:t>
            </w:r>
            <w:r w:rsidRPr="00CF7B0C">
              <w:rPr>
                <w:rFonts w:ascii="微軟正黑體" w:eastAsia="微軟正黑體" w:hAnsi="微軟正黑體" w:cs="微軟正黑體"/>
                <w:color w:val="000000"/>
                <w:sz w:val="24"/>
                <w:szCs w:val="24"/>
                <w:lang w:val="en-US"/>
              </w:rPr>
              <w:t>個城市中，挪威奧斯陸</w:t>
            </w:r>
            <w:r w:rsidRPr="00CF7B0C">
              <w:rPr>
                <w:rFonts w:eastAsia="Times New Roman"/>
                <w:color w:val="000000"/>
                <w:sz w:val="24"/>
                <w:szCs w:val="24"/>
                <w:lang w:val="en-US"/>
              </w:rPr>
              <w:t>2020</w:t>
            </w:r>
            <w:r w:rsidRPr="00CF7B0C">
              <w:rPr>
                <w:rFonts w:ascii="微軟正黑體" w:eastAsia="微軟正黑體" w:hAnsi="微軟正黑體" w:cs="微軟正黑體"/>
                <w:color w:val="000000"/>
                <w:sz w:val="24"/>
                <w:szCs w:val="24"/>
                <w:lang w:val="en-US"/>
              </w:rPr>
              <w:t>年工作生活平衡指數排名第一，東京排名第</w:t>
            </w:r>
            <w:r w:rsidRPr="00CF7B0C">
              <w:rPr>
                <w:rFonts w:eastAsia="Times New Roman"/>
                <w:color w:val="000000"/>
                <w:sz w:val="24"/>
                <w:szCs w:val="24"/>
                <w:lang w:val="en-US"/>
              </w:rPr>
              <w:t>19</w:t>
            </w:r>
            <w:r w:rsidRPr="00CF7B0C">
              <w:rPr>
                <w:rFonts w:ascii="微軟正黑體" w:eastAsia="微軟正黑體" w:hAnsi="微軟正黑體" w:cs="微軟正黑體"/>
                <w:color w:val="000000"/>
                <w:sz w:val="24"/>
                <w:szCs w:val="24"/>
                <w:lang w:val="en-US"/>
              </w:rPr>
              <w:t>位，而香港排名第</w:t>
            </w:r>
            <w:r w:rsidRPr="00CF7B0C">
              <w:rPr>
                <w:rFonts w:eastAsia="Times New Roman"/>
                <w:color w:val="000000"/>
                <w:sz w:val="24"/>
                <w:szCs w:val="24"/>
                <w:lang w:val="en-US"/>
              </w:rPr>
              <w:t>45</w:t>
            </w:r>
            <w:r w:rsidRPr="00CF7B0C">
              <w:rPr>
                <w:rFonts w:ascii="微軟正黑體" w:eastAsia="微軟正黑體" w:hAnsi="微軟正黑體" w:cs="微軟正黑體"/>
                <w:color w:val="000000"/>
                <w:sz w:val="24"/>
                <w:szCs w:val="24"/>
                <w:lang w:val="en-US"/>
              </w:rPr>
              <w:t>位，接近榜尾，這反映本港的工作生活平衡程度低於大部分國際城市。</w:t>
            </w:r>
          </w:p>
          <w:p w:rsidR="00CF7B0C" w:rsidRPr="00CF7B0C" w:rsidRDefault="00CF7B0C" w:rsidP="00CF7B0C">
            <w:pPr>
              <w:numPr>
                <w:ilvl w:val="1"/>
                <w:numId w:val="21"/>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在「工作壓力」方面，香港及東京的僱員每周分別平均工作</w:t>
            </w:r>
            <w:r w:rsidRPr="00CF7B0C">
              <w:rPr>
                <w:rFonts w:eastAsia="Times New Roman"/>
                <w:color w:val="000000"/>
                <w:sz w:val="24"/>
                <w:szCs w:val="24"/>
                <w:lang w:val="en-US"/>
              </w:rPr>
              <w:t>50.1</w:t>
            </w:r>
            <w:r w:rsidRPr="00CF7B0C">
              <w:rPr>
                <w:rFonts w:ascii="微軟正黑體" w:eastAsia="微軟正黑體" w:hAnsi="微軟正黑體" w:cs="微軟正黑體"/>
                <w:color w:val="000000"/>
                <w:sz w:val="24"/>
                <w:szCs w:val="24"/>
                <w:lang w:val="en-US"/>
              </w:rPr>
              <w:t>小時及</w:t>
            </w:r>
            <w:r w:rsidRPr="00CF7B0C">
              <w:rPr>
                <w:rFonts w:eastAsia="Times New Roman"/>
                <w:color w:val="000000"/>
                <w:sz w:val="24"/>
                <w:szCs w:val="24"/>
                <w:lang w:val="en-US"/>
              </w:rPr>
              <w:t>44.9</w:t>
            </w:r>
            <w:r w:rsidRPr="00CF7B0C">
              <w:rPr>
                <w:rFonts w:ascii="微軟正黑體" w:eastAsia="微軟正黑體" w:hAnsi="微軟正黑體" w:cs="微軟正黑體"/>
                <w:color w:val="000000"/>
                <w:sz w:val="24"/>
                <w:szCs w:val="24"/>
                <w:lang w:val="en-US"/>
              </w:rPr>
              <w:t>小時，各有兩至三人</w:t>
            </w:r>
            <w:proofErr w:type="gramStart"/>
            <w:r w:rsidRPr="00CF7B0C">
              <w:rPr>
                <w:rFonts w:ascii="微軟正黑體" w:eastAsia="微軟正黑體" w:hAnsi="微軟正黑體" w:cs="微軟正黑體"/>
                <w:color w:val="000000"/>
                <w:sz w:val="24"/>
                <w:szCs w:val="24"/>
                <w:lang w:val="en-US"/>
              </w:rPr>
              <w:t>成屬過勞</w:t>
            </w:r>
            <w:proofErr w:type="gramEnd"/>
            <w:r w:rsidRPr="00CF7B0C">
              <w:rPr>
                <w:rFonts w:ascii="微軟正黑體" w:eastAsia="微軟正黑體" w:hAnsi="微軟正黑體" w:cs="微軟正黑體"/>
                <w:color w:val="000000"/>
                <w:sz w:val="24"/>
                <w:szCs w:val="24"/>
                <w:lang w:val="en-US"/>
              </w:rPr>
              <w:t>人口，皆高於奧斯陸；雖然香港及東京的法定有薪年假遠少於奧斯陸。可見香港及東京的工作壓力較奧斯陸大，而當中香港更是三地中工時最長、假期最少，人們容易忙於工作而犧牲個人生活。</w:t>
            </w:r>
          </w:p>
          <w:p w:rsidR="00CF7B0C" w:rsidRPr="00CF7B0C" w:rsidRDefault="00CF7B0C" w:rsidP="00CF7B0C">
            <w:pPr>
              <w:numPr>
                <w:ilvl w:val="1"/>
                <w:numId w:val="21"/>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在「社會保障」及「城市</w:t>
            </w:r>
            <w:proofErr w:type="gramStart"/>
            <w:r w:rsidRPr="00CF7B0C">
              <w:rPr>
                <w:rFonts w:ascii="微軟正黑體" w:eastAsia="微軟正黑體" w:hAnsi="微軟正黑體" w:cs="微軟正黑體"/>
                <w:color w:val="000000"/>
                <w:sz w:val="24"/>
                <w:szCs w:val="24"/>
                <w:lang w:val="en-US"/>
              </w:rPr>
              <w:t>宜居度</w:t>
            </w:r>
            <w:proofErr w:type="gramEnd"/>
            <w:r w:rsidRPr="00CF7B0C">
              <w:rPr>
                <w:rFonts w:ascii="微軟正黑體" w:eastAsia="微軟正黑體" w:hAnsi="微軟正黑體" w:cs="微軟正黑體"/>
                <w:color w:val="000000"/>
                <w:sz w:val="24"/>
                <w:szCs w:val="24"/>
                <w:lang w:val="en-US"/>
              </w:rPr>
              <w:t>」方面，香港整體表現遜於奧斯陸及東京，各項目排名落後。如本港「醫療系統」排第</w:t>
            </w:r>
            <w:r w:rsidRPr="00CF7B0C">
              <w:rPr>
                <w:rFonts w:eastAsia="Times New Roman"/>
                <w:color w:val="000000"/>
                <w:sz w:val="24"/>
                <w:szCs w:val="24"/>
                <w:lang w:val="en-US"/>
              </w:rPr>
              <w:t>40</w:t>
            </w:r>
            <w:r w:rsidRPr="00CF7B0C">
              <w:rPr>
                <w:rFonts w:ascii="微軟正黑體" w:eastAsia="微軟正黑體" w:hAnsi="微軟正黑體" w:cs="微軟正黑體"/>
                <w:color w:val="000000"/>
                <w:sz w:val="24"/>
                <w:szCs w:val="24"/>
                <w:lang w:val="en-US"/>
              </w:rPr>
              <w:t>，遠低於第</w:t>
            </w:r>
            <w:r w:rsidRPr="00CF7B0C">
              <w:rPr>
                <w:rFonts w:eastAsia="Times New Roman"/>
                <w:color w:val="000000"/>
                <w:sz w:val="24"/>
                <w:szCs w:val="24"/>
                <w:lang w:val="en-US"/>
              </w:rPr>
              <w:t>6</w:t>
            </w:r>
            <w:r w:rsidRPr="00CF7B0C">
              <w:rPr>
                <w:rFonts w:ascii="微軟正黑體" w:eastAsia="微軟正黑體" w:hAnsi="微軟正黑體" w:cs="微軟正黑體"/>
                <w:color w:val="000000"/>
                <w:sz w:val="24"/>
                <w:szCs w:val="24"/>
                <w:lang w:val="en-US"/>
              </w:rPr>
              <w:t>的東京和第</w:t>
            </w:r>
            <w:r w:rsidRPr="00CF7B0C">
              <w:rPr>
                <w:rFonts w:eastAsia="Times New Roman"/>
                <w:color w:val="000000"/>
                <w:sz w:val="24"/>
                <w:szCs w:val="24"/>
                <w:lang w:val="en-US"/>
              </w:rPr>
              <w:t>1</w:t>
            </w:r>
            <w:r w:rsidRPr="00CF7B0C">
              <w:rPr>
                <w:rFonts w:ascii="微軟正黑體" w:eastAsia="微軟正黑體" w:hAnsi="微軟正黑體" w:cs="微軟正黑體"/>
                <w:color w:val="000000"/>
                <w:sz w:val="24"/>
                <w:szCs w:val="24"/>
                <w:lang w:val="en-US"/>
              </w:rPr>
              <w:t>的奧斯陸，反映香港社會保障或有不足，影響生活素質；另外本港「文娛活動及快樂程度」排名尾二，或窒礙市民在工餘時間參與休閑活動，影響工作生活平衡。</w:t>
            </w:r>
          </w:p>
          <w:p w:rsidR="00CF7B0C" w:rsidRPr="00CF7B0C" w:rsidRDefault="00CF7B0C" w:rsidP="00CF7B0C">
            <w:pPr>
              <w:numPr>
                <w:ilvl w:val="0"/>
                <w:numId w:val="21"/>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能適當及全面地運用所提供的資料</w:t>
            </w:r>
          </w:p>
          <w:p w:rsidR="00CF7B0C" w:rsidRPr="00CF7B0C" w:rsidRDefault="00CF7B0C" w:rsidP="00CF7B0C">
            <w:pPr>
              <w:numPr>
                <w:ilvl w:val="0"/>
                <w:numId w:val="21"/>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答案結構嚴謹，表達清楚且深入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5-6</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22"/>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就資料</w:t>
            </w:r>
            <w:r w:rsidRPr="00CF7B0C">
              <w:rPr>
                <w:rFonts w:eastAsia="Times New Roman"/>
                <w:color w:val="000000"/>
                <w:sz w:val="24"/>
                <w:szCs w:val="24"/>
                <w:lang w:val="en-US"/>
              </w:rPr>
              <w:t>B</w:t>
            </w:r>
            <w:r w:rsidRPr="00CF7B0C">
              <w:rPr>
                <w:rFonts w:ascii="微軟正黑體" w:eastAsia="微軟正黑體" w:hAnsi="微軟正黑體" w:cs="微軟正黑體"/>
                <w:color w:val="000000"/>
                <w:sz w:val="24"/>
                <w:szCs w:val="24"/>
                <w:lang w:val="en-US"/>
              </w:rPr>
              <w:t>所示的三地工作生活平衡程度作出簡略比較，但解釋不</w:t>
            </w:r>
            <w:proofErr w:type="gramStart"/>
            <w:r w:rsidRPr="00CF7B0C">
              <w:rPr>
                <w:rFonts w:ascii="微軟正黑體" w:eastAsia="微軟正黑體" w:hAnsi="微軟正黑體" w:cs="微軟正黑體"/>
                <w:color w:val="000000"/>
                <w:sz w:val="24"/>
                <w:szCs w:val="24"/>
                <w:lang w:val="en-US"/>
              </w:rPr>
              <w:t>充分或欠清晰</w:t>
            </w:r>
            <w:proofErr w:type="gramEnd"/>
            <w:r w:rsidRPr="00CF7B0C">
              <w:rPr>
                <w:rFonts w:ascii="微軟正黑體" w:eastAsia="微軟正黑體" w:hAnsi="微軟正黑體" w:cs="微軟正黑體"/>
                <w:color w:val="000000"/>
                <w:sz w:val="24"/>
                <w:szCs w:val="24"/>
                <w:lang w:val="en-US"/>
              </w:rPr>
              <w:t>；或只能清楚指出及充分解釋部分衡量因素</w:t>
            </w:r>
            <w:r w:rsidRPr="00CF7B0C">
              <w:rPr>
                <w:rFonts w:eastAsia="Times New Roman"/>
                <w:color w:val="000000"/>
                <w:sz w:val="24"/>
                <w:szCs w:val="24"/>
                <w:lang w:val="en-US"/>
              </w:rPr>
              <w:t>/</w:t>
            </w:r>
            <w:r w:rsidRPr="00CF7B0C">
              <w:rPr>
                <w:rFonts w:ascii="微軟正黑體" w:eastAsia="微軟正黑體" w:hAnsi="微軟正黑體" w:cs="微軟正黑體"/>
                <w:color w:val="000000"/>
                <w:sz w:val="24"/>
                <w:szCs w:val="24"/>
                <w:lang w:val="en-US"/>
              </w:rPr>
              <w:t>其中兩地的表現，能運用有關知識及概念，但部分分析欠詳盡</w:t>
            </w:r>
          </w:p>
          <w:p w:rsidR="00CF7B0C" w:rsidRPr="00CF7B0C" w:rsidRDefault="00CF7B0C" w:rsidP="00CF7B0C">
            <w:pPr>
              <w:numPr>
                <w:ilvl w:val="0"/>
                <w:numId w:val="22"/>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討論結構嚴謹，但也有欠</w:t>
            </w:r>
            <w:proofErr w:type="gramStart"/>
            <w:r w:rsidRPr="00CF7B0C">
              <w:rPr>
                <w:rFonts w:ascii="微軟正黑體" w:eastAsia="微軟正黑體" w:hAnsi="微軟正黑體" w:cs="微軟正黑體"/>
                <w:color w:val="000000"/>
                <w:sz w:val="24"/>
                <w:szCs w:val="24"/>
                <w:lang w:val="en-US"/>
              </w:rPr>
              <w:t>清晰／</w:t>
            </w:r>
            <w:proofErr w:type="gramEnd"/>
            <w:r w:rsidRPr="00CF7B0C">
              <w:rPr>
                <w:rFonts w:ascii="微軟正黑體" w:eastAsia="微軟正黑體" w:hAnsi="微軟正黑體" w:cs="微軟正黑體"/>
                <w:color w:val="000000"/>
                <w:sz w:val="24"/>
                <w:szCs w:val="24"/>
                <w:lang w:val="en-US"/>
              </w:rPr>
              <w:t>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3-4</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23"/>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簡單描述其中一些數字，但有些描述不甚正確</w:t>
            </w:r>
          </w:p>
          <w:p w:rsidR="00CF7B0C" w:rsidRPr="00CF7B0C" w:rsidRDefault="00CF7B0C" w:rsidP="00CF7B0C">
            <w:pPr>
              <w:numPr>
                <w:ilvl w:val="0"/>
                <w:numId w:val="23"/>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只能運用有限資料，或有時並不恰當地運用資料；答案欠深度，結構鬆散／欠缺焦點，表達含糊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1-2</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24"/>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未能指出任何因素／沒有嘗試作答</w:t>
            </w:r>
          </w:p>
          <w:p w:rsidR="00CF7B0C" w:rsidRPr="00CF7B0C" w:rsidRDefault="00CF7B0C" w:rsidP="00CF7B0C">
            <w:pPr>
              <w:numPr>
                <w:ilvl w:val="0"/>
                <w:numId w:val="24"/>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0</w:t>
            </w:r>
          </w:p>
        </w:tc>
      </w:tr>
    </w:tbl>
    <w:p w:rsidR="00CF7B0C" w:rsidRPr="00CF7B0C" w:rsidRDefault="00CF7B0C" w:rsidP="00CF7B0C">
      <w:pPr>
        <w:spacing w:after="0" w:line="240" w:lineRule="auto"/>
        <w:rPr>
          <w:rFonts w:ascii="Times New Roman" w:eastAsia="Times New Roman" w:hAnsi="Times New Roman" w:cs="Times New Roman"/>
          <w:sz w:val="24"/>
          <w:szCs w:val="24"/>
          <w:lang w:val="en-US"/>
        </w:rPr>
      </w:pPr>
      <w:r w:rsidRPr="00CF7B0C">
        <w:rPr>
          <w:rFonts w:ascii="Times New Roman" w:eastAsia="Times New Roman" w:hAnsi="Times New Roman" w:cs="Times New Roman"/>
          <w:sz w:val="24"/>
          <w:szCs w:val="24"/>
          <w:lang w:val="en-US"/>
        </w:rPr>
        <w:br/>
      </w:r>
    </w:p>
    <w:p w:rsidR="00CF7B0C" w:rsidRPr="00CF7B0C" w:rsidRDefault="00CF7B0C" w:rsidP="00CF7B0C">
      <w:pPr>
        <w:numPr>
          <w:ilvl w:val="0"/>
          <w:numId w:val="25"/>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hint="eastAsia"/>
          <w:color w:val="000000"/>
          <w:sz w:val="24"/>
          <w:szCs w:val="24"/>
          <w:lang w:val="en-US"/>
        </w:rPr>
        <w:t>「採取彈性工作時間可提升香港市民的生活素質」你在多大程度上同意這看法？參考所提供的資料及就你所知，解釋你的答案。</w:t>
      </w:r>
      <w:r w:rsidRPr="00CF7B0C">
        <w:rPr>
          <w:rFonts w:eastAsia="Times New Roman"/>
          <w:color w:val="000000"/>
          <w:sz w:val="24"/>
          <w:szCs w:val="24"/>
          <w:lang w:val="en-US"/>
        </w:rPr>
        <w:t>(8</w:t>
      </w:r>
      <w:r w:rsidRPr="00CF7B0C">
        <w:rPr>
          <w:rFonts w:ascii="微軟正黑體" w:eastAsia="微軟正黑體" w:hAnsi="微軟正黑體" w:cs="微軟正黑體" w:hint="eastAsia"/>
          <w:color w:val="000000"/>
          <w:sz w:val="24"/>
          <w:szCs w:val="24"/>
          <w:lang w:val="en-US"/>
        </w:rPr>
        <w:t>分</w:t>
      </w:r>
      <w:r w:rsidRPr="00CF7B0C">
        <w:rPr>
          <w:rFonts w:eastAsia="Times New Roman"/>
          <w:color w:val="000000"/>
          <w:sz w:val="24"/>
          <w:szCs w:val="24"/>
          <w:lang w:val="en-US"/>
        </w:rPr>
        <w:t>)</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ind w:right="720"/>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color w:val="000000"/>
          <w:sz w:val="24"/>
          <w:szCs w:val="24"/>
          <w:shd w:val="clear" w:color="auto" w:fill="D9D9D9"/>
          <w:lang w:val="en-US"/>
        </w:rPr>
        <w:t>很大程度上同</w:t>
      </w:r>
      <w:r w:rsidRPr="00CF7B0C">
        <w:rPr>
          <w:rFonts w:ascii="微軟正黑體" w:eastAsia="微軟正黑體" w:hAnsi="微軟正黑體" w:cs="微軟正黑體"/>
          <w:color w:val="000000"/>
          <w:sz w:val="24"/>
          <w:szCs w:val="24"/>
          <w:shd w:val="clear" w:color="auto" w:fill="D9D9D9"/>
          <w:lang w:val="en-US"/>
        </w:rPr>
        <w:t>意</w:t>
      </w:r>
    </w:p>
    <w:tbl>
      <w:tblPr>
        <w:tblW w:w="0" w:type="auto"/>
        <w:tblCellMar>
          <w:top w:w="15" w:type="dxa"/>
          <w:left w:w="15" w:type="dxa"/>
          <w:bottom w:w="15" w:type="dxa"/>
          <w:right w:w="15" w:type="dxa"/>
        </w:tblCellMar>
        <w:tblLook w:val="04A0" w:firstRow="1" w:lastRow="0" w:firstColumn="1" w:lastColumn="0" w:noHBand="0" w:noVBand="1"/>
      </w:tblPr>
      <w:tblGrid>
        <w:gridCol w:w="6035"/>
        <w:gridCol w:w="417"/>
        <w:gridCol w:w="2735"/>
      </w:tblGrid>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lastRenderedPageBreak/>
              <w:t>本港在職人士面對很長的工時和沉重的工作壓力，彈性分配工作時間可促進市民工作生活平衡，有益身心，同時可提高工作效率，因此我在很大程度上同意「採取彈性工作時間可提升香港市民的生活素質」。現參考資料及就我所知，從人際關係、個人健康、工作和職業發展等方面分析如下：</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表達個人立場</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首先，在人際關係方面，市民可善用彈性工作時間分擔家庭責任或參與閒暇活動，</w:t>
            </w:r>
            <w:r w:rsidRPr="00ED2D83">
              <w:rPr>
                <w:rFonts w:ascii="微軟正黑體" w:eastAsia="微軟正黑體" w:hAnsi="微軟正黑體" w:cs="微軟正黑體"/>
                <w:color w:val="FF0000"/>
                <w:sz w:val="24"/>
                <w:szCs w:val="24"/>
                <w:highlight w:val="yellow"/>
                <w:lang w:val="en-US"/>
              </w:rPr>
              <w:t>有助市民滿足家庭需要和豐富社交生活</w:t>
            </w:r>
            <w:r w:rsidRPr="00CF7B0C">
              <w:rPr>
                <w:rFonts w:ascii="微軟正黑體" w:eastAsia="微軟正黑體" w:hAnsi="微軟正黑體" w:cs="微軟正黑體"/>
                <w:color w:val="000000"/>
                <w:sz w:val="24"/>
                <w:szCs w:val="24"/>
                <w:lang w:val="en-US"/>
              </w:rPr>
              <w:t>。從資料</w:t>
            </w:r>
            <w:r w:rsidRPr="00CF7B0C">
              <w:rPr>
                <w:rFonts w:eastAsia="Times New Roman"/>
                <w:color w:val="000000"/>
                <w:sz w:val="24"/>
                <w:szCs w:val="24"/>
                <w:lang w:val="en-US"/>
              </w:rPr>
              <w:t>B</w:t>
            </w:r>
            <w:r w:rsidRPr="00CF7B0C">
              <w:rPr>
                <w:rFonts w:ascii="微軟正黑體" w:eastAsia="微軟正黑體" w:hAnsi="微軟正黑體" w:cs="微軟正黑體"/>
                <w:color w:val="000000"/>
                <w:sz w:val="24"/>
                <w:szCs w:val="24"/>
                <w:lang w:val="en-US"/>
              </w:rPr>
              <w:t>可見，本港市民每周平均工作近</w:t>
            </w:r>
            <w:r w:rsidRPr="00CF7B0C">
              <w:rPr>
                <w:rFonts w:eastAsia="Times New Roman"/>
                <w:color w:val="000000"/>
                <w:sz w:val="24"/>
                <w:szCs w:val="24"/>
                <w:lang w:val="en-US"/>
              </w:rPr>
              <w:t>50</w:t>
            </w:r>
            <w:r w:rsidRPr="00CF7B0C">
              <w:rPr>
                <w:rFonts w:ascii="微軟正黑體" w:eastAsia="微軟正黑體" w:hAnsi="微軟正黑體" w:cs="微軟正黑體"/>
                <w:color w:val="000000"/>
                <w:sz w:val="24"/>
                <w:szCs w:val="24"/>
                <w:lang w:val="en-US"/>
              </w:rPr>
              <w:t>小時，已超國際組織的</w:t>
            </w:r>
            <w:r w:rsidRPr="00CF7B0C">
              <w:rPr>
                <w:rFonts w:eastAsia="Times New Roman"/>
                <w:color w:val="000000"/>
                <w:sz w:val="24"/>
                <w:szCs w:val="24"/>
                <w:lang w:val="en-US"/>
              </w:rPr>
              <w:t>48</w:t>
            </w:r>
            <w:r w:rsidRPr="00CF7B0C">
              <w:rPr>
                <w:rFonts w:ascii="微軟正黑體" w:eastAsia="微軟正黑體" w:hAnsi="微軟正黑體" w:cs="微軟正黑體"/>
                <w:color w:val="000000"/>
                <w:sz w:val="24"/>
                <w:szCs w:val="24"/>
                <w:lang w:val="en-US"/>
              </w:rPr>
              <w:t>小時工時標準，屬於工時過長。</w:t>
            </w:r>
            <w:proofErr w:type="gramStart"/>
            <w:r w:rsidRPr="00CF7B0C">
              <w:rPr>
                <w:rFonts w:ascii="微軟正黑體" w:eastAsia="微軟正黑體" w:hAnsi="微軟正黑體" w:cs="微軟正黑體"/>
                <w:color w:val="000000"/>
                <w:sz w:val="24"/>
                <w:szCs w:val="24"/>
                <w:lang w:val="en-US"/>
              </w:rPr>
              <w:t>此外，</w:t>
            </w:r>
            <w:proofErr w:type="gramEnd"/>
            <w:r w:rsidRPr="00CF7B0C">
              <w:rPr>
                <w:rFonts w:ascii="微軟正黑體" w:eastAsia="微軟正黑體" w:hAnsi="微軟正黑體" w:cs="微軟正黑體"/>
                <w:color w:val="000000"/>
                <w:sz w:val="24"/>
                <w:szCs w:val="24"/>
                <w:lang w:val="en-US"/>
              </w:rPr>
              <w:t>資料</w:t>
            </w:r>
            <w:r w:rsidRPr="00CF7B0C">
              <w:rPr>
                <w:rFonts w:eastAsia="Times New Roman"/>
                <w:color w:val="000000"/>
                <w:sz w:val="24"/>
                <w:szCs w:val="24"/>
                <w:lang w:val="en-US"/>
              </w:rPr>
              <w:t>B</w:t>
            </w:r>
            <w:r w:rsidRPr="00CF7B0C">
              <w:rPr>
                <w:rFonts w:ascii="微軟正黑體" w:eastAsia="微軟正黑體" w:hAnsi="微軟正黑體" w:cs="微軟正黑體"/>
                <w:color w:val="000000"/>
                <w:sz w:val="24"/>
                <w:szCs w:val="24"/>
                <w:lang w:val="en-US"/>
              </w:rPr>
              <w:t>亦顯示本港的法定有薪假期較東京、奧斯陸等國際大城市少，</w:t>
            </w:r>
            <w:r w:rsidRPr="00ED2D83">
              <w:rPr>
                <w:rFonts w:ascii="微軟正黑體" w:eastAsia="微軟正黑體" w:hAnsi="微軟正黑體" w:cs="微軟正黑體"/>
                <w:color w:val="FF0000"/>
                <w:sz w:val="24"/>
                <w:szCs w:val="24"/>
                <w:lang w:val="en-US"/>
              </w:rPr>
              <w:t>反映了本港工時長、假期少，或令市民缺乏時間兼顧家庭及社交需要，導致人際關係疏離。</w:t>
            </w:r>
            <w:r w:rsidRPr="00ED2D83">
              <w:rPr>
                <w:rFonts w:ascii="微軟正黑體" w:eastAsia="微軟正黑體" w:hAnsi="微軟正黑體" w:cs="微軟正黑體"/>
                <w:color w:val="000000"/>
                <w:sz w:val="24"/>
                <w:szCs w:val="24"/>
                <w:highlight w:val="yellow"/>
                <w:lang w:val="en-US"/>
              </w:rPr>
              <w:t>若實施彈性工作時間，則讓僱員靈活安排工作時間，在無需額外請假下，亦能妥善處理個人生活事務和應付家庭需要。</w:t>
            </w:r>
            <w:r w:rsidRPr="00CF7B0C">
              <w:rPr>
                <w:rFonts w:ascii="微軟正黑體" w:eastAsia="微軟正黑體" w:hAnsi="微軟正黑體" w:cs="微軟正黑體"/>
                <w:color w:val="000000"/>
                <w:sz w:val="24"/>
                <w:szCs w:val="24"/>
                <w:lang w:val="en-US"/>
              </w:rPr>
              <w:t>例如僱員可自行調節上下班時間，以便接送子女上、下課，增加親子相處機會，及分擔其他家庭成員的育兒壓力等。</w:t>
            </w:r>
            <w:proofErr w:type="gramStart"/>
            <w:r w:rsidRPr="00ED2D83">
              <w:rPr>
                <w:rFonts w:ascii="微軟正黑體" w:eastAsia="微軟正黑體" w:hAnsi="微軟正黑體" w:cs="微軟正黑體"/>
                <w:color w:val="000000"/>
                <w:sz w:val="24"/>
                <w:szCs w:val="24"/>
                <w:bdr w:val="single" w:sz="4" w:space="0" w:color="auto"/>
                <w:lang w:val="en-US"/>
              </w:rPr>
              <w:t>此外，</w:t>
            </w:r>
            <w:proofErr w:type="gramEnd"/>
            <w:r w:rsidRPr="00ED2D83">
              <w:rPr>
                <w:rFonts w:ascii="微軟正黑體" w:eastAsia="微軟正黑體" w:hAnsi="微軟正黑體" w:cs="微軟正黑體"/>
                <w:color w:val="000000"/>
                <w:sz w:val="24"/>
                <w:szCs w:val="24"/>
                <w:bdr w:val="single" w:sz="4" w:space="0" w:color="auto"/>
                <w:lang w:val="en-US"/>
              </w:rPr>
              <w:t>僱員亦可以善用彈性工作時間參與社交活動，如與朋友相聚，以維持良好的人際關係。</w:t>
            </w:r>
            <w:r w:rsidRPr="00CF7B0C">
              <w:rPr>
                <w:rFonts w:ascii="微軟正黑體" w:eastAsia="微軟正黑體" w:hAnsi="微軟正黑體" w:cs="微軟正黑體"/>
                <w:color w:val="000000"/>
                <w:sz w:val="24"/>
                <w:szCs w:val="24"/>
                <w:lang w:val="en-US"/>
              </w:rPr>
              <w:t>由此可見，採取彈性工作時間可協助市民兼顧家庭責任及個人社交，</w:t>
            </w:r>
            <w:r w:rsidRPr="00ED2D83">
              <w:rPr>
                <w:rFonts w:ascii="微軟正黑體" w:eastAsia="微軟正黑體" w:hAnsi="微軟正黑體" w:cs="微軟正黑體"/>
                <w:color w:val="000000"/>
                <w:sz w:val="24"/>
                <w:szCs w:val="24"/>
                <w:highlight w:val="yellow"/>
                <w:lang w:val="en-US"/>
              </w:rPr>
              <w:t>從而促進工作生活平衡，提升市民非物質層面的生活素質</w:t>
            </w:r>
            <w:r w:rsidRPr="00CF7B0C">
              <w:rPr>
                <w:rFonts w:ascii="微軟正黑體" w:eastAsia="微軟正黑體" w:hAnsi="微軟正黑體" w:cs="微軟正黑體"/>
                <w:color w:val="000000"/>
                <w:sz w:val="24"/>
                <w:szCs w:val="24"/>
                <w:lang w:val="en-US"/>
              </w:rPr>
              <w:t>。</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本港工時長、假期少</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市民缺乏時間兼顧家庭及社交需要，導致人際關係疏離</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市民自行調節上下班時間，可靈活應付家庭需要和參與社交活動</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促進工作生活平衡，提升非物質層面的生活素質</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其次，在個人健康方面，彈性工作時間可減輕市民工作壓力，</w:t>
            </w:r>
            <w:r w:rsidRPr="00254FB7">
              <w:rPr>
                <w:rFonts w:ascii="微軟正黑體" w:eastAsia="微軟正黑體" w:hAnsi="微軟正黑體" w:cs="微軟正黑體"/>
                <w:color w:val="FF0000"/>
                <w:sz w:val="24"/>
                <w:szCs w:val="24"/>
                <w:highlight w:val="yellow"/>
                <w:lang w:val="en-US"/>
              </w:rPr>
              <w:t>促進身心健康</w:t>
            </w:r>
            <w:r w:rsidRPr="00CF7B0C">
              <w:rPr>
                <w:rFonts w:ascii="微軟正黑體" w:eastAsia="微軟正黑體" w:hAnsi="微軟正黑體" w:cs="微軟正黑體"/>
                <w:color w:val="000000"/>
                <w:sz w:val="24"/>
                <w:szCs w:val="24"/>
                <w:lang w:val="en-US"/>
              </w:rPr>
              <w:t>。根據</w:t>
            </w:r>
            <w:proofErr w:type="gramStart"/>
            <w:r w:rsidRPr="00CF7B0C">
              <w:rPr>
                <w:rFonts w:ascii="微軟正黑體" w:eastAsia="微軟正黑體" w:hAnsi="微軟正黑體" w:cs="微軟正黑體"/>
                <w:color w:val="000000"/>
                <w:sz w:val="24"/>
                <w:szCs w:val="24"/>
                <w:lang w:val="en-US"/>
              </w:rPr>
              <w:t>世</w:t>
            </w:r>
            <w:proofErr w:type="gramEnd"/>
            <w:r w:rsidRPr="00CF7B0C">
              <w:rPr>
                <w:rFonts w:ascii="微軟正黑體" w:eastAsia="微軟正黑體" w:hAnsi="微軟正黑體" w:cs="微軟正黑體"/>
                <w:color w:val="000000"/>
                <w:sz w:val="24"/>
                <w:szCs w:val="24"/>
                <w:lang w:val="en-US"/>
              </w:rPr>
              <w:t>衛組織和國際勞工組織的報告指出，工時過長會增加人們患病或死亡風險，例如每周工時逾</w:t>
            </w:r>
            <w:r w:rsidRPr="00CF7B0C">
              <w:rPr>
                <w:rFonts w:eastAsia="Times New Roman"/>
                <w:color w:val="000000"/>
                <w:sz w:val="24"/>
                <w:szCs w:val="24"/>
                <w:lang w:val="en-US"/>
              </w:rPr>
              <w:t>55</w:t>
            </w:r>
            <w:r w:rsidRPr="00CF7B0C">
              <w:rPr>
                <w:rFonts w:ascii="微軟正黑體" w:eastAsia="微軟正黑體" w:hAnsi="微軟正黑體" w:cs="微軟正黑體"/>
                <w:color w:val="000000"/>
                <w:sz w:val="24"/>
                <w:szCs w:val="24"/>
                <w:lang w:val="en-US"/>
              </w:rPr>
              <w:t>小時的人與每周工作</w:t>
            </w:r>
            <w:r w:rsidRPr="00CF7B0C">
              <w:rPr>
                <w:rFonts w:eastAsia="Times New Roman"/>
                <w:color w:val="000000"/>
                <w:sz w:val="24"/>
                <w:szCs w:val="24"/>
                <w:lang w:val="en-US"/>
              </w:rPr>
              <w:t>35</w:t>
            </w:r>
            <w:r w:rsidRPr="00CF7B0C">
              <w:rPr>
                <w:rFonts w:ascii="微軟正黑體" w:eastAsia="微軟正黑體" w:hAnsi="微軟正黑體" w:cs="微軟正黑體"/>
                <w:color w:val="000000"/>
                <w:sz w:val="24"/>
                <w:szCs w:val="24"/>
                <w:lang w:val="en-US"/>
              </w:rPr>
              <w:t>至</w:t>
            </w:r>
            <w:r w:rsidRPr="00CF7B0C">
              <w:rPr>
                <w:rFonts w:eastAsia="Times New Roman"/>
                <w:color w:val="000000"/>
                <w:sz w:val="24"/>
                <w:szCs w:val="24"/>
                <w:lang w:val="en-US"/>
              </w:rPr>
              <w:t>40</w:t>
            </w:r>
            <w:r w:rsidRPr="00CF7B0C">
              <w:rPr>
                <w:rFonts w:ascii="微軟正黑體" w:eastAsia="微軟正黑體" w:hAnsi="微軟正黑體" w:cs="微軟正黑體"/>
                <w:color w:val="000000"/>
                <w:sz w:val="24"/>
                <w:szCs w:val="24"/>
                <w:lang w:val="en-US"/>
              </w:rPr>
              <w:t>小時的人相比，中風的風險高</w:t>
            </w:r>
            <w:r w:rsidRPr="00CF7B0C">
              <w:rPr>
                <w:rFonts w:eastAsia="Times New Roman"/>
                <w:color w:val="000000"/>
                <w:sz w:val="24"/>
                <w:szCs w:val="24"/>
                <w:lang w:val="en-US"/>
              </w:rPr>
              <w:t>35%</w:t>
            </w:r>
            <w:r w:rsidRPr="00CF7B0C">
              <w:rPr>
                <w:rFonts w:ascii="微軟正黑體" w:eastAsia="微軟正黑體" w:hAnsi="微軟正黑體" w:cs="微軟正黑體"/>
                <w:color w:val="000000"/>
                <w:sz w:val="24"/>
                <w:szCs w:val="24"/>
                <w:lang w:val="en-US"/>
              </w:rPr>
              <w:t>，死於缺血性心臟病的風險則提高</w:t>
            </w:r>
            <w:r w:rsidRPr="00CF7B0C">
              <w:rPr>
                <w:rFonts w:eastAsia="Times New Roman"/>
                <w:color w:val="000000"/>
                <w:sz w:val="24"/>
                <w:szCs w:val="24"/>
                <w:lang w:val="en-US"/>
              </w:rPr>
              <w:t>17%</w:t>
            </w:r>
            <w:r w:rsidRPr="00CF7B0C">
              <w:rPr>
                <w:rFonts w:ascii="微軟正黑體" w:eastAsia="微軟正黑體" w:hAnsi="微軟正黑體" w:cs="微軟正黑體"/>
                <w:color w:val="000000"/>
                <w:sz w:val="24"/>
                <w:szCs w:val="24"/>
                <w:lang w:val="en-US"/>
              </w:rPr>
              <w:t>，</w:t>
            </w:r>
            <w:r w:rsidRPr="00254FB7">
              <w:rPr>
                <w:rFonts w:ascii="微軟正黑體" w:eastAsia="微軟正黑體" w:hAnsi="微軟正黑體" w:cs="微軟正黑體"/>
                <w:color w:val="FF0000"/>
                <w:sz w:val="24"/>
                <w:szCs w:val="24"/>
                <w:lang w:val="en-US"/>
              </w:rPr>
              <w:t>可見工時過長可能令身體過</w:t>
            </w:r>
            <w:proofErr w:type="gramStart"/>
            <w:r w:rsidRPr="00254FB7">
              <w:rPr>
                <w:rFonts w:ascii="微軟正黑體" w:eastAsia="微軟正黑體" w:hAnsi="微軟正黑體" w:cs="微軟正黑體"/>
                <w:color w:val="FF0000"/>
                <w:sz w:val="24"/>
                <w:szCs w:val="24"/>
                <w:lang w:val="en-US"/>
              </w:rPr>
              <w:t>勞</w:t>
            </w:r>
            <w:proofErr w:type="gramEnd"/>
            <w:r w:rsidRPr="00254FB7">
              <w:rPr>
                <w:rFonts w:ascii="微軟正黑體" w:eastAsia="微軟正黑體" w:hAnsi="微軟正黑體" w:cs="微軟正黑體"/>
                <w:color w:val="FF0000"/>
                <w:sz w:val="24"/>
                <w:szCs w:val="24"/>
                <w:lang w:val="en-US"/>
              </w:rPr>
              <w:t>，有損健康</w:t>
            </w:r>
            <w:r w:rsidRPr="00CF7B0C">
              <w:rPr>
                <w:rFonts w:ascii="微軟正黑體" w:eastAsia="微軟正黑體" w:hAnsi="微軟正黑體" w:cs="微軟正黑體"/>
                <w:color w:val="000000"/>
                <w:sz w:val="24"/>
                <w:szCs w:val="24"/>
                <w:lang w:val="en-US"/>
              </w:rPr>
              <w:t>。</w:t>
            </w:r>
            <w:r w:rsidRPr="00254FB7">
              <w:rPr>
                <w:rFonts w:ascii="微軟正黑體" w:eastAsia="微軟正黑體" w:hAnsi="微軟正黑體" w:cs="微軟正黑體"/>
                <w:color w:val="000000"/>
                <w:sz w:val="24"/>
                <w:szCs w:val="24"/>
                <w:highlight w:val="yellow"/>
                <w:lang w:val="en-US"/>
              </w:rPr>
              <w:t>如果本港實施彈性工作時間，僱員就可以自行調整最具工作效率的辦公時間，盡快完成工作，避免加班和延長工時</w:t>
            </w:r>
            <w:r w:rsidRPr="00CF7B0C">
              <w:rPr>
                <w:rFonts w:ascii="微軟正黑體" w:eastAsia="微軟正黑體" w:hAnsi="微軟正黑體" w:cs="微軟正黑體"/>
                <w:color w:val="000000"/>
                <w:sz w:val="24"/>
                <w:szCs w:val="24"/>
                <w:lang w:val="en-US"/>
              </w:rPr>
              <w:t>。例如僱員可按個人生活習慣和精神狀態等調節上、下班時間，令工作時更投入和專注，提升效率，從而減少加班，有助維持身體健康。</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工時過長會增加患病或死亡風險</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實施彈性工作時間，讓市民自行調整最具工作效率的辦公時間</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可盡快完成工作，避免加班和工時過長，促進身心健康</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lastRenderedPageBreak/>
              <w:t>最後，在工作和職業發展方面，採取彈性工作時間可提升工作效率，</w:t>
            </w:r>
            <w:r w:rsidRPr="00254FB7">
              <w:rPr>
                <w:rFonts w:ascii="微軟正黑體" w:eastAsia="微軟正黑體" w:hAnsi="微軟正黑體" w:cs="微軟正黑體"/>
                <w:color w:val="FF0000"/>
                <w:sz w:val="24"/>
                <w:szCs w:val="24"/>
                <w:highlight w:val="yellow"/>
                <w:lang w:val="en-US"/>
              </w:rPr>
              <w:t>提高工作上的滿足感，亦可促進女性就業，增加家庭收入</w:t>
            </w:r>
            <w:r w:rsidRPr="00CF7B0C">
              <w:rPr>
                <w:rFonts w:ascii="微軟正黑體" w:eastAsia="微軟正黑體" w:hAnsi="微軟正黑體" w:cs="微軟正黑體"/>
                <w:color w:val="000000"/>
                <w:sz w:val="24"/>
                <w:szCs w:val="24"/>
                <w:lang w:val="en-US"/>
              </w:rPr>
              <w:t>，有助改善生活素質。根據資料</w:t>
            </w:r>
            <w:r w:rsidRPr="00CF7B0C">
              <w:rPr>
                <w:rFonts w:eastAsia="Times New Roman"/>
                <w:color w:val="000000"/>
                <w:sz w:val="24"/>
                <w:szCs w:val="24"/>
                <w:lang w:val="en-US"/>
              </w:rPr>
              <w:t>C</w:t>
            </w:r>
            <w:r w:rsidRPr="00CF7B0C">
              <w:rPr>
                <w:rFonts w:ascii="微軟正黑體" w:eastAsia="微軟正黑體" w:hAnsi="微軟正黑體" w:cs="微軟正黑體"/>
                <w:color w:val="000000"/>
                <w:sz w:val="24"/>
                <w:szCs w:val="24"/>
                <w:lang w:val="en-US"/>
              </w:rPr>
              <w:t>，在彈性工作時間安排下，市民可因應個人需要及工作習慣，在指定範圍內彈性選擇其上下班時間。如習慣早起的僱員可選擇較早的辦公時段，部分跨區工作的市民亦可避開塞車、交通繁忙時間，改善遲到、缺席問題。</w:t>
            </w:r>
            <w:r w:rsidRPr="00254FB7">
              <w:rPr>
                <w:rFonts w:ascii="微軟正黑體" w:eastAsia="微軟正黑體" w:hAnsi="微軟正黑體" w:cs="微軟正黑體"/>
                <w:color w:val="FF0000"/>
                <w:sz w:val="24"/>
                <w:szCs w:val="24"/>
                <w:lang w:val="en-US"/>
              </w:rPr>
              <w:t>可見，彈性工作時間讓市民自由地按照個人工作方式和節奏選擇工作時間，讓員工保持較佳的工作狀態，比傳統「朝九晚五」的固定工作時間更能提高員工的工作效率，提高工作上的滿足感。</w:t>
            </w:r>
            <w:r w:rsidRPr="00CF7B0C">
              <w:rPr>
                <w:rFonts w:ascii="微軟正黑體" w:eastAsia="微軟正黑體" w:hAnsi="微軟正黑體" w:cs="微軟正黑體"/>
                <w:color w:val="000000"/>
                <w:sz w:val="24"/>
                <w:szCs w:val="24"/>
                <w:lang w:val="en-US"/>
              </w:rPr>
              <w:t>同時，就資料</w:t>
            </w:r>
            <w:r w:rsidRPr="00CF7B0C">
              <w:rPr>
                <w:rFonts w:eastAsia="Times New Roman"/>
                <w:color w:val="000000"/>
                <w:sz w:val="24"/>
                <w:szCs w:val="24"/>
                <w:lang w:val="en-US"/>
              </w:rPr>
              <w:t>C</w:t>
            </w:r>
            <w:r w:rsidRPr="00CF7B0C">
              <w:rPr>
                <w:rFonts w:ascii="微軟正黑體" w:eastAsia="微軟正黑體" w:hAnsi="微軟正黑體" w:cs="微軟正黑體"/>
                <w:color w:val="000000"/>
                <w:sz w:val="24"/>
                <w:szCs w:val="24"/>
                <w:lang w:val="en-US"/>
              </w:rPr>
              <w:t>，部分職業女性生育後或難以同時兼顧工作和家庭，影響工作表現或晉升機會，甚至或被迫放棄工作，</w:t>
            </w:r>
            <w:proofErr w:type="gramStart"/>
            <w:r w:rsidRPr="00CF7B0C">
              <w:rPr>
                <w:rFonts w:ascii="微軟正黑體" w:eastAsia="微軟正黑體" w:hAnsi="微軟正黑體" w:cs="微軟正黑體"/>
                <w:color w:val="000000"/>
                <w:sz w:val="24"/>
                <w:szCs w:val="24"/>
                <w:lang w:val="en-US"/>
              </w:rPr>
              <w:t>留家照顧</w:t>
            </w:r>
            <w:proofErr w:type="gramEnd"/>
            <w:r w:rsidRPr="00CF7B0C">
              <w:rPr>
                <w:rFonts w:ascii="微軟正黑體" w:eastAsia="微軟正黑體" w:hAnsi="微軟正黑體" w:cs="微軟正黑體"/>
                <w:color w:val="000000"/>
                <w:sz w:val="24"/>
                <w:szCs w:val="24"/>
                <w:lang w:val="en-US"/>
              </w:rPr>
              <w:t>孩子，阻礙個人發展。</w:t>
            </w:r>
            <w:r w:rsidRPr="00254FB7">
              <w:rPr>
                <w:rFonts w:ascii="微軟正黑體" w:eastAsia="微軟正黑體" w:hAnsi="微軟正黑體" w:cs="微軟正黑體"/>
                <w:color w:val="000000"/>
                <w:sz w:val="24"/>
                <w:szCs w:val="24"/>
                <w:highlight w:val="yellow"/>
                <w:lang w:val="en-US"/>
              </w:rPr>
              <w:t>但若推行彈性工作時間，推廣家庭友善文化，則可令已婚或有子女的員工較易兼顧工作和家庭崗位。</w:t>
            </w:r>
            <w:r w:rsidRPr="00CF7B0C">
              <w:rPr>
                <w:rFonts w:ascii="微軟正黑體" w:eastAsia="微軟正黑體" w:hAnsi="微軟正黑體" w:cs="微軟正黑體"/>
                <w:color w:val="000000"/>
                <w:sz w:val="24"/>
                <w:szCs w:val="24"/>
                <w:lang w:val="en-US"/>
              </w:rPr>
              <w:t>例如員工既能較自由地安排時間照顧子女，同時又能安心工作，在職場發揮所長。因此，彈性工作時間可釋放更多女性勞動力，不僅有助女性在職場上的發展，實現其自我目標，更可增加家庭收入，改善經濟及精神層面的生活素質。</w:t>
            </w:r>
            <w:proofErr w:type="gramStart"/>
            <w:r w:rsidRPr="00CF7B0C">
              <w:rPr>
                <w:rFonts w:ascii="微軟正黑體" w:eastAsia="微軟正黑體" w:hAnsi="微軟正黑體" w:cs="微軟正黑體"/>
                <w:color w:val="000000"/>
                <w:sz w:val="24"/>
                <w:szCs w:val="24"/>
                <w:lang w:val="en-US"/>
              </w:rPr>
              <w:t>此外，</w:t>
            </w:r>
            <w:proofErr w:type="gramEnd"/>
            <w:r w:rsidRPr="00CF7B0C">
              <w:rPr>
                <w:rFonts w:ascii="微軟正黑體" w:eastAsia="微軟正黑體" w:hAnsi="微軟正黑體" w:cs="微軟正黑體"/>
                <w:color w:val="000000"/>
                <w:sz w:val="24"/>
                <w:szCs w:val="24"/>
                <w:lang w:val="en-US"/>
              </w:rPr>
              <w:t>採取彈性工作時間可鼓勵僱員靈活調動時間進修增值，提升與工作相關的知識和技能，從而改善工作表現和增加晉升機會。可見，採取彈性工作時間可提高市民的工作效率和協助市民發展職業，有助改善經濟層面的生活素質。</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①</w:t>
            </w:r>
            <w:r w:rsidRPr="00CF7B0C">
              <w:rPr>
                <w:rFonts w:ascii="微軟正黑體" w:eastAsia="微軟正黑體" w:hAnsi="微軟正黑體" w:cs="微軟正黑體"/>
                <w:color w:val="000000"/>
                <w:sz w:val="24"/>
                <w:szCs w:val="24"/>
                <w:lang w:val="en-US"/>
              </w:rPr>
              <w:t>市民可按照個人工作方式和節奏選擇工作時間</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可保持較佳工作狀態，提高工作效率</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鼓勵進修增值，改善工作表現和增加晉升機會</w:t>
            </w:r>
          </w:p>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②</w:t>
            </w:r>
            <w:r w:rsidRPr="00CF7B0C">
              <w:rPr>
                <w:rFonts w:ascii="微軟正黑體" w:eastAsia="微軟正黑體" w:hAnsi="微軟正黑體" w:cs="微軟正黑體"/>
                <w:color w:val="000000"/>
                <w:sz w:val="24"/>
                <w:szCs w:val="24"/>
                <w:lang w:val="en-US"/>
              </w:rPr>
              <w:t>職業女性結婚或生育後難以同時兼顧工作和家庭，部分或被迫放棄工作</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實施彈性工作時間協助婦女兼顧家庭責任，消除就業障礙，有助個人發展及實現自我目標</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增加家庭收入，改善經濟層面的生活素質</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有人認為，僱員的工作時間不一，或會引致企業內部不協調，影響員工</w:t>
            </w:r>
            <w:bookmarkStart w:id="2" w:name="_GoBack"/>
            <w:bookmarkEnd w:id="2"/>
            <w:r w:rsidRPr="00CF7B0C">
              <w:rPr>
                <w:rFonts w:ascii="微軟正黑體" w:eastAsia="微軟正黑體" w:hAnsi="微軟正黑體" w:cs="微軟正黑體"/>
                <w:color w:val="000000"/>
                <w:sz w:val="24"/>
                <w:szCs w:val="24"/>
                <w:lang w:val="en-US"/>
              </w:rPr>
              <w:t>之間的溝通和減低工作效率，對員工和企業都不利。事實上，員工的上下班時間雖然稍有不同，</w:t>
            </w:r>
            <w:r w:rsidRPr="00254FB7">
              <w:rPr>
                <w:rFonts w:ascii="微軟正黑體" w:eastAsia="微軟正黑體" w:hAnsi="微軟正黑體" w:cs="微軟正黑體"/>
                <w:color w:val="FF0000"/>
                <w:sz w:val="24"/>
                <w:szCs w:val="24"/>
                <w:highlight w:val="yellow"/>
                <w:lang w:val="en-US"/>
              </w:rPr>
              <w:t>但</w:t>
            </w:r>
            <w:r w:rsidRPr="00CF7B0C">
              <w:rPr>
                <w:rFonts w:ascii="微軟正黑體" w:eastAsia="微軟正黑體" w:hAnsi="微軟正黑體" w:cs="微軟正黑體"/>
                <w:color w:val="000000"/>
                <w:sz w:val="24"/>
                <w:szCs w:val="24"/>
                <w:lang w:val="en-US"/>
              </w:rPr>
              <w:t>只要企業設核心工作時間，規定所有員工在指定時間内必須留守崗位，協調好時間管理及工作安排，即使採取彈性工作時間亦不會影響企業的正常運作，不會對企業的生產力、員工的工作和收入帶來負面影響，亦不會損害經濟層面的生活素質。</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有人認為，僱員工作時間不一，或影響溝通質素，減低工作效率，損害經濟層面的生活素質</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只要企業設核心工作時間，協調好時間管理及工作安排，即使採取彈性工作時間亦不會影響</w:t>
            </w:r>
            <w:r w:rsidRPr="00CF7B0C">
              <w:rPr>
                <w:rFonts w:ascii="微軟正黑體" w:eastAsia="微軟正黑體" w:hAnsi="微軟正黑體" w:cs="微軟正黑體"/>
                <w:color w:val="000000"/>
                <w:sz w:val="24"/>
                <w:szCs w:val="24"/>
                <w:lang w:val="en-US"/>
              </w:rPr>
              <w:lastRenderedPageBreak/>
              <w:t>企業正常運作及員工工作表現</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rPr>
          <w:trHeight w:val="1443"/>
        </w:trPr>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總括而言，採取彈性工作時間可讓市民有更充裕時間照顧家庭、發展興趣和自我增值等，同時亦能提升工作效率，有助平衡工作及個人生活，紓解壓力和促進健康，因此我在很大程度上同意「採取彈性工作時間可提升香港市民的生活素質」。</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總結論點，重申立場</w:t>
            </w:r>
          </w:p>
        </w:tc>
      </w:tr>
    </w:tbl>
    <w:p w:rsidR="00CF7B0C" w:rsidRPr="00CF7B0C" w:rsidRDefault="00CF7B0C" w:rsidP="00CF7B0C">
      <w:pPr>
        <w:spacing w:after="0" w:line="240" w:lineRule="auto"/>
        <w:rPr>
          <w:rFonts w:ascii="Times New Roman" w:eastAsia="Times New Roman" w:hAnsi="Times New Roman" w:cs="Times New Roman"/>
          <w:sz w:val="24"/>
          <w:szCs w:val="24"/>
          <w:lang w:val="en-US"/>
        </w:rPr>
      </w:pPr>
    </w:p>
    <w:p w:rsidR="00CF7B0C" w:rsidRPr="00CF7B0C" w:rsidRDefault="00CF7B0C" w:rsidP="00CF7B0C">
      <w:pPr>
        <w:spacing w:after="0" w:line="240" w:lineRule="auto"/>
        <w:ind w:right="720"/>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hint="eastAsia"/>
          <w:color w:val="000000"/>
          <w:sz w:val="24"/>
          <w:szCs w:val="24"/>
          <w:shd w:val="clear" w:color="auto" w:fill="D9D9D9"/>
          <w:lang w:val="en-US"/>
        </w:rPr>
        <w:t>很小程度上同</w:t>
      </w:r>
      <w:r w:rsidRPr="00CF7B0C">
        <w:rPr>
          <w:rFonts w:ascii="微軟正黑體" w:eastAsia="微軟正黑體" w:hAnsi="微軟正黑體" w:cs="微軟正黑體"/>
          <w:color w:val="000000"/>
          <w:sz w:val="24"/>
          <w:szCs w:val="24"/>
          <w:shd w:val="clear" w:color="auto" w:fill="D9D9D9"/>
          <w:lang w:val="en-US"/>
        </w:rPr>
        <w:t>意</w:t>
      </w:r>
    </w:p>
    <w:tbl>
      <w:tblPr>
        <w:tblW w:w="0" w:type="auto"/>
        <w:tblCellMar>
          <w:top w:w="15" w:type="dxa"/>
          <w:left w:w="15" w:type="dxa"/>
          <w:bottom w:w="15" w:type="dxa"/>
          <w:right w:w="15" w:type="dxa"/>
        </w:tblCellMar>
        <w:tblLook w:val="04A0" w:firstRow="1" w:lastRow="0" w:firstColumn="1" w:lastColumn="0" w:noHBand="0" w:noVBand="1"/>
      </w:tblPr>
      <w:tblGrid>
        <w:gridCol w:w="5691"/>
        <w:gridCol w:w="417"/>
        <w:gridCol w:w="3079"/>
      </w:tblGrid>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採取彈性工作時間無助解決本港工時過長的根本問題，甚至會影響工作效率，加上適用彈性工作時間的行業、職位有限，因此我很小程度上同意「採取彈性工作時間可提升香港市民的生活素質」，現參考資料及就我所知，從針對性、實際成效及受眾範圍等方面分析如下：</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表達個人立場</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首先，在針對性方面，採取彈性工作時間實際上沒有減少市民的工時和工作量，未能針對性地改善本港僱員工時過長和工作過</w:t>
            </w:r>
            <w:proofErr w:type="gramStart"/>
            <w:r w:rsidRPr="00CF7B0C">
              <w:rPr>
                <w:rFonts w:ascii="微軟正黑體" w:eastAsia="微軟正黑體" w:hAnsi="微軟正黑體" w:cs="微軟正黑體"/>
                <w:color w:val="000000"/>
                <w:sz w:val="24"/>
                <w:szCs w:val="24"/>
                <w:lang w:val="en-US"/>
              </w:rPr>
              <w:t>勞</w:t>
            </w:r>
            <w:proofErr w:type="gramEnd"/>
            <w:r w:rsidRPr="00CF7B0C">
              <w:rPr>
                <w:rFonts w:ascii="微軟正黑體" w:eastAsia="微軟正黑體" w:hAnsi="微軟正黑體" w:cs="微軟正黑體"/>
                <w:color w:val="000000"/>
                <w:sz w:val="24"/>
                <w:szCs w:val="24"/>
                <w:lang w:val="en-US"/>
              </w:rPr>
              <w:t>的問題，無助提高生活素質。從資料</w:t>
            </w:r>
            <w:r w:rsidRPr="00CF7B0C">
              <w:rPr>
                <w:rFonts w:eastAsia="Times New Roman"/>
                <w:color w:val="000000"/>
                <w:sz w:val="24"/>
                <w:szCs w:val="24"/>
                <w:lang w:val="en-US"/>
              </w:rPr>
              <w:t>B</w:t>
            </w:r>
            <w:r w:rsidRPr="00CF7B0C">
              <w:rPr>
                <w:rFonts w:ascii="微軟正黑體" w:eastAsia="微軟正黑體" w:hAnsi="微軟正黑體" w:cs="微軟正黑體"/>
                <w:color w:val="000000"/>
                <w:sz w:val="24"/>
                <w:szCs w:val="24"/>
                <w:lang w:val="en-US"/>
              </w:rPr>
              <w:t>可見，本港僱員每周平均工作長達</w:t>
            </w:r>
            <w:r w:rsidRPr="00CF7B0C">
              <w:rPr>
                <w:rFonts w:eastAsia="Times New Roman"/>
                <w:color w:val="000000"/>
                <w:sz w:val="24"/>
                <w:szCs w:val="24"/>
                <w:lang w:val="en-US"/>
              </w:rPr>
              <w:t>50.1</w:t>
            </w:r>
            <w:r w:rsidRPr="00CF7B0C">
              <w:rPr>
                <w:rFonts w:ascii="微軟正黑體" w:eastAsia="微軟正黑體" w:hAnsi="微軟正黑體" w:cs="微軟正黑體"/>
                <w:color w:val="000000"/>
                <w:sz w:val="24"/>
                <w:szCs w:val="24"/>
                <w:lang w:val="en-US"/>
              </w:rPr>
              <w:t>小時，更有近三成市民工作過</w:t>
            </w:r>
            <w:proofErr w:type="gramStart"/>
            <w:r w:rsidRPr="00CF7B0C">
              <w:rPr>
                <w:rFonts w:ascii="微軟正黑體" w:eastAsia="微軟正黑體" w:hAnsi="微軟正黑體" w:cs="微軟正黑體"/>
                <w:color w:val="000000"/>
                <w:sz w:val="24"/>
                <w:szCs w:val="24"/>
                <w:lang w:val="en-US"/>
              </w:rPr>
              <w:t>勞</w:t>
            </w:r>
            <w:proofErr w:type="gramEnd"/>
            <w:r w:rsidRPr="00CF7B0C">
              <w:rPr>
                <w:rFonts w:ascii="微軟正黑體" w:eastAsia="微軟正黑體" w:hAnsi="微軟正黑體" w:cs="微軟正黑體"/>
                <w:color w:val="000000"/>
                <w:sz w:val="24"/>
                <w:szCs w:val="24"/>
                <w:lang w:val="en-US"/>
              </w:rPr>
              <w:t>，市民或因此而出現健康問題，例如中風或</w:t>
            </w:r>
            <w:proofErr w:type="gramStart"/>
            <w:r w:rsidRPr="00CF7B0C">
              <w:rPr>
                <w:rFonts w:ascii="微軟正黑體" w:eastAsia="微軟正黑體" w:hAnsi="微軟正黑體" w:cs="微軟正黑體"/>
                <w:color w:val="000000"/>
                <w:sz w:val="24"/>
                <w:szCs w:val="24"/>
                <w:lang w:val="en-US"/>
              </w:rPr>
              <w:t>罹患缺</w:t>
            </w:r>
            <w:proofErr w:type="gramEnd"/>
            <w:r w:rsidRPr="00CF7B0C">
              <w:rPr>
                <w:rFonts w:ascii="微軟正黑體" w:eastAsia="微軟正黑體" w:hAnsi="微軟正黑體" w:cs="微軟正黑體"/>
                <w:color w:val="000000"/>
                <w:sz w:val="24"/>
                <w:szCs w:val="24"/>
                <w:lang w:val="en-US"/>
              </w:rPr>
              <w:t>血性心臟病等，影響個人健康和構成公共衛生風險。但根據資料</w:t>
            </w:r>
            <w:r w:rsidRPr="00CF7B0C">
              <w:rPr>
                <w:rFonts w:eastAsia="Times New Roman"/>
                <w:color w:val="000000"/>
                <w:sz w:val="24"/>
                <w:szCs w:val="24"/>
                <w:lang w:val="en-US"/>
              </w:rPr>
              <w:t>C</w:t>
            </w:r>
            <w:r w:rsidRPr="00CF7B0C">
              <w:rPr>
                <w:rFonts w:ascii="微軟正黑體" w:eastAsia="微軟正黑體" w:hAnsi="微軟正黑體" w:cs="微軟正黑體"/>
                <w:color w:val="000000"/>
                <w:sz w:val="24"/>
                <w:szCs w:val="24"/>
                <w:lang w:val="en-US"/>
              </w:rPr>
              <w:t>，採取彈性工作時間的企業雖然會讓員工選擇上下班時間或分段工作時間，但大致上不會減少原有的工作總時數，例如僱員在彈性工作時間措施下，可推遲上班時間來送子女上學或陪伴</w:t>
            </w:r>
            <w:proofErr w:type="gramStart"/>
            <w:r w:rsidRPr="00CF7B0C">
              <w:rPr>
                <w:rFonts w:ascii="微軟正黑體" w:eastAsia="微軟正黑體" w:hAnsi="微軟正黑體" w:cs="微軟正黑體"/>
                <w:color w:val="000000"/>
                <w:sz w:val="24"/>
                <w:szCs w:val="24"/>
                <w:lang w:val="en-US"/>
              </w:rPr>
              <w:t>長者覆診</w:t>
            </w:r>
            <w:proofErr w:type="gramEnd"/>
            <w:r w:rsidRPr="00CF7B0C">
              <w:rPr>
                <w:rFonts w:ascii="微軟正黑體" w:eastAsia="微軟正黑體" w:hAnsi="微軟正黑體" w:cs="微軟正黑體"/>
                <w:color w:val="000000"/>
                <w:sz w:val="24"/>
                <w:szCs w:val="24"/>
                <w:lang w:val="en-US"/>
              </w:rPr>
              <w:t>，但及後仍需要趕回公司辦公，補回工作時數和追趕工作進度，實際上或會因工作趕忙而缺乏休息，影響健康。由此可見，除非香港採納</w:t>
            </w:r>
            <w:proofErr w:type="gramStart"/>
            <w:r w:rsidRPr="00CF7B0C">
              <w:rPr>
                <w:rFonts w:ascii="微軟正黑體" w:eastAsia="微軟正黑體" w:hAnsi="微軟正黑體" w:cs="微軟正黑體"/>
                <w:color w:val="000000"/>
                <w:sz w:val="24"/>
                <w:szCs w:val="24"/>
                <w:lang w:val="en-US"/>
              </w:rPr>
              <w:t>世</w:t>
            </w:r>
            <w:proofErr w:type="gramEnd"/>
            <w:r w:rsidRPr="00CF7B0C">
              <w:rPr>
                <w:rFonts w:ascii="微軟正黑體" w:eastAsia="微軟正黑體" w:hAnsi="微軟正黑體" w:cs="微軟正黑體"/>
                <w:color w:val="000000"/>
                <w:sz w:val="24"/>
                <w:szCs w:val="24"/>
                <w:lang w:val="en-US"/>
              </w:rPr>
              <w:t>衛建議，為每周工時「封頂」，即規定工時上限，否則在總工時不變下，彈性工作時間的安排或未能舒緩市民的工作壓力，難以改善本港工作生活失衡問題，未必能提升生活素質。</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採取彈性工作時間實際上沒有減少市民的工時和工作量</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推遲上班時間後，仍然需要補回工作時數和追趕工作進度</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無助舒緩工時過長和工作過</w:t>
            </w:r>
            <w:proofErr w:type="gramStart"/>
            <w:r w:rsidRPr="00CF7B0C">
              <w:rPr>
                <w:rFonts w:ascii="微軟正黑體" w:eastAsia="微軟正黑體" w:hAnsi="微軟正黑體" w:cs="微軟正黑體"/>
                <w:color w:val="000000"/>
                <w:sz w:val="24"/>
                <w:szCs w:val="24"/>
                <w:lang w:val="en-US"/>
              </w:rPr>
              <w:t>勞</w:t>
            </w:r>
            <w:proofErr w:type="gramEnd"/>
            <w:r w:rsidRPr="00CF7B0C">
              <w:rPr>
                <w:rFonts w:ascii="微軟正黑體" w:eastAsia="微軟正黑體" w:hAnsi="微軟正黑體" w:cs="微軟正黑體"/>
                <w:color w:val="000000"/>
                <w:sz w:val="24"/>
                <w:szCs w:val="24"/>
                <w:lang w:val="en-US"/>
              </w:rPr>
              <w:t>等問題，未必能改善市民身心健康</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lastRenderedPageBreak/>
              <w:t>其次，在實際成效方面，工作時間不一或會影響團隊工作效率，反而延長了工作時數及增加工作量，無助改善市民的生活素質。資料</w:t>
            </w:r>
            <w:r w:rsidRPr="00CF7B0C">
              <w:rPr>
                <w:rFonts w:eastAsia="Times New Roman"/>
                <w:color w:val="000000"/>
                <w:sz w:val="24"/>
                <w:szCs w:val="24"/>
                <w:lang w:val="en-US"/>
              </w:rPr>
              <w:t>C</w:t>
            </w:r>
            <w:r w:rsidRPr="00CF7B0C">
              <w:rPr>
                <w:rFonts w:ascii="微軟正黑體" w:eastAsia="微軟正黑體" w:hAnsi="微軟正黑體" w:cs="微軟正黑體"/>
                <w:color w:val="000000"/>
                <w:sz w:val="24"/>
                <w:szCs w:val="24"/>
                <w:lang w:val="en-US"/>
              </w:rPr>
              <w:t>提及，有企業擔心僱員的工作時間不一，會影響工作上的溝通，例如開會時間要諸多遷就，減低工作效率及影響工作進度，增添行政管理負擔。事實上，如企業的業務涉及對外合作，有關問題會更嚴重，因為實施彈性工作時間的企業與合作伙伴的辦公時間不同，很可能影響雙方的溝通，拖慢工作進度；一旦遇上突發、緊急的工作時，原本彈性時間工作的員工可能要在非上班時間内處理公事，並及時回應同事或合作伙伴的要求，變相額外增加工時及工作量。由此可見，彈性工作時間有可能令市民的工作和生活界線變得模糊，影響工作效率，增加市民的身心壓力，無助提升生活素質。</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彈性工作時間或影響公司内部及對外溝通質素，影響工作效率</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例如由於辦公時間不一，員工或需在非辦公時間内與同事、客戶處理突發、緊急的工作</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變相額外增加工時及工作量，增加市民的身心壓力</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最後，在受眾範圍方面，彈性工作時間只適用於個別行業或崗位，故難以促進全港市民的生活素質。彈性工作時間安排較適合一些可預測工作量、能由個別員工獨立完成工作、不必「對人」的工種，例如一些負責非緊急或後勤工作的辦公室白領；相反，一些講求效率、依賴團隊合作、以服務顧客為先的工種，例如服務業，以及運輸、建築等勞動工作，就很難推行彈性工作時間安排。由此可見，由於行業的特性、企業的營運方式、不同職位的工作等差別，大大影響彈性工作時間的可行性，事實上很多行業或工種都無法推行，能受惠的僱員不多，對提升整體市民生活素質的成效相當有限。</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彈性工作時間安排只適用於個別行業或崗位，</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部分講求效率、團隊合作及服務性的行業或崗位，較難推行彈性工作時間</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受眾範圍有限，難以提升整體市民生活素質</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有人認為，市民可善用彈性工作時間的安排，撥出時間分擔家庭責任或參與閒暇活動，紓解工作壓力。但根據資料</w:t>
            </w:r>
            <w:r w:rsidRPr="00CF7B0C">
              <w:rPr>
                <w:rFonts w:eastAsia="Times New Roman"/>
                <w:color w:val="000000"/>
                <w:sz w:val="24"/>
                <w:szCs w:val="24"/>
                <w:lang w:val="en-US"/>
              </w:rPr>
              <w:t>B</w:t>
            </w:r>
            <w:r w:rsidRPr="00CF7B0C">
              <w:rPr>
                <w:rFonts w:ascii="微軟正黑體" w:eastAsia="微軟正黑體" w:hAnsi="微軟正黑體" w:cs="微軟正黑體"/>
                <w:color w:val="000000"/>
                <w:sz w:val="24"/>
                <w:szCs w:val="24"/>
                <w:lang w:val="en-US"/>
              </w:rPr>
              <w:t>，工作時間只是影響市民工作生活平衡的眾多因素之一，</w:t>
            </w:r>
            <w:proofErr w:type="gramStart"/>
            <w:r w:rsidRPr="00CF7B0C">
              <w:rPr>
                <w:rFonts w:ascii="微軟正黑體" w:eastAsia="微軟正黑體" w:hAnsi="微軟正黑體" w:cs="微軟正黑體"/>
                <w:color w:val="000000"/>
                <w:sz w:val="24"/>
                <w:szCs w:val="24"/>
                <w:lang w:val="en-US"/>
              </w:rPr>
              <w:t>本港文娛</w:t>
            </w:r>
            <w:proofErr w:type="gramEnd"/>
            <w:r w:rsidRPr="00CF7B0C">
              <w:rPr>
                <w:rFonts w:ascii="微軟正黑體" w:eastAsia="微軟正黑體" w:hAnsi="微軟正黑體" w:cs="微軟正黑體"/>
                <w:color w:val="000000"/>
                <w:sz w:val="24"/>
                <w:szCs w:val="24"/>
                <w:lang w:val="en-US"/>
              </w:rPr>
              <w:t>發展不足等環境和社會問題也會令工作生活失衡。因此，若有關問題未能改善，</w:t>
            </w:r>
            <w:r w:rsidRPr="00CF7B0C">
              <w:rPr>
                <w:rFonts w:ascii="微軟正黑體" w:eastAsia="微軟正黑體" w:hAnsi="微軟正黑體" w:cs="微軟正黑體"/>
                <w:color w:val="000000"/>
                <w:sz w:val="24"/>
                <w:szCs w:val="24"/>
                <w:shd w:val="clear" w:color="auto" w:fill="FFFFFF"/>
                <w:lang w:val="en-US"/>
              </w:rPr>
              <w:t>即使採取彈性工作時間安排，僱員</w:t>
            </w:r>
            <w:r w:rsidRPr="00CF7B0C">
              <w:rPr>
                <w:rFonts w:ascii="微軟正黑體" w:eastAsia="微軟正黑體" w:hAnsi="微軟正黑體" w:cs="微軟正黑體"/>
                <w:color w:val="000000"/>
                <w:sz w:val="24"/>
                <w:szCs w:val="24"/>
                <w:lang w:val="en-US"/>
              </w:rPr>
              <w:t>也欠</w:t>
            </w:r>
            <w:r w:rsidRPr="00CF7B0C">
              <w:rPr>
                <w:rFonts w:ascii="微軟正黑體" w:eastAsia="微軟正黑體" w:hAnsi="微軟正黑體" w:cs="微軟正黑體"/>
                <w:color w:val="000000"/>
                <w:sz w:val="24"/>
                <w:szCs w:val="24"/>
                <w:lang w:val="en-US"/>
              </w:rPr>
              <w:lastRenderedPageBreak/>
              <w:t>缺良好的環境和足夠的社區配套以放鬆身心，紓解工作壓力，實際上難以提升</w:t>
            </w:r>
            <w:r w:rsidRPr="00CF7B0C">
              <w:rPr>
                <w:rFonts w:ascii="微軟正黑體" w:eastAsia="微軟正黑體" w:hAnsi="微軟正黑體" w:cs="微軟正黑體"/>
                <w:color w:val="000000"/>
                <w:sz w:val="24"/>
                <w:szCs w:val="24"/>
                <w:shd w:val="clear" w:color="auto" w:fill="FFFFFF"/>
                <w:lang w:val="en-US"/>
              </w:rPr>
              <w:t>本港市民的生活素質。</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有人認為市民可善用彈性工作時間，分擔家庭責任或參與閒暇活動，紓解工作壓力</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Symbol" w:eastAsia="Times New Roman" w:hAnsi="Symbol" w:cs="Times New Roman"/>
                <w:color w:val="000000"/>
                <w:sz w:val="24"/>
                <w:szCs w:val="24"/>
                <w:lang w:val="en-US"/>
              </w:rPr>
              <w:t>↓</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lastRenderedPageBreak/>
              <w:t>工作時間只是工作生活平衡的影響因素之一，若欠缺良好的生活環境和足夠的社區配套，單是實行彈性工作時間，人們亦難以放鬆身心，紓解工作壓力</w:t>
            </w:r>
          </w:p>
        </w:tc>
      </w:tr>
      <w:tr w:rsidR="00CF7B0C" w:rsidRPr="00CF7B0C" w:rsidTr="00CF7B0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bottom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rPr>
                <w:rFonts w:ascii="Times New Roman" w:eastAsia="Times New Roman" w:hAnsi="Times New Roman" w:cs="Times New Roman"/>
                <w:sz w:val="24"/>
                <w:szCs w:val="24"/>
                <w:lang w:val="en-US"/>
              </w:rPr>
            </w:pPr>
          </w:p>
        </w:tc>
      </w:tr>
      <w:tr w:rsidR="00CF7B0C" w:rsidRPr="00CF7B0C" w:rsidTr="00CF7B0C">
        <w:trPr>
          <w:trHeight w:val="1443"/>
        </w:trPr>
        <w:tc>
          <w:tcPr>
            <w:tcW w:w="0" w:type="auto"/>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總括而言，採取彈性工作時間的安排，無助改善本港工時過長的問題，實際成效有限。而且受惠行業有限，更可能影響工作效率，反而增加市民壓力。因此我在很小程度上同意「採取彈性工作時間可提升香港市民的生活素質」。</w:t>
            </w:r>
          </w:p>
        </w:tc>
        <w:tc>
          <w:tcPr>
            <w:tcW w:w="0" w:type="auto"/>
            <w:tcBorders>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Wingdings" w:eastAsia="Times New Roman" w:hAnsi="Wingdings" w:cs="Times New Roman"/>
                <w:color w:val="000000"/>
                <w:sz w:val="24"/>
                <w:szCs w:val="24"/>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color w:val="000000"/>
                <w:sz w:val="24"/>
                <w:szCs w:val="24"/>
                <w:lang w:val="en-US"/>
              </w:rPr>
              <w:t>總結論點，重申立場</w:t>
            </w:r>
          </w:p>
        </w:tc>
      </w:tr>
    </w:tbl>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eastAsia="Times New Roman"/>
          <w:color w:val="000000"/>
          <w:sz w:val="24"/>
          <w:szCs w:val="24"/>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655"/>
        <w:gridCol w:w="527"/>
      </w:tblGrid>
      <w:tr w:rsidR="00CF7B0C" w:rsidRPr="00CF7B0C" w:rsidTr="00CF7B0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proofErr w:type="gramStart"/>
            <w:r w:rsidRPr="00CF7B0C">
              <w:rPr>
                <w:rFonts w:ascii="微軟正黑體" w:eastAsia="微軟正黑體" w:hAnsi="微軟正黑體" w:cs="微軟正黑體"/>
                <w:b/>
                <w:bCs/>
                <w:color w:val="000000"/>
                <w:sz w:val="24"/>
                <w:szCs w:val="24"/>
                <w:lang w:val="en-US"/>
              </w:rPr>
              <w:t>建議評改準則</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ascii="微軟正黑體" w:eastAsia="微軟正黑體" w:hAnsi="微軟正黑體" w:cs="微軟正黑體"/>
                <w:b/>
                <w:bCs/>
                <w:color w:val="000000"/>
                <w:sz w:val="24"/>
                <w:szCs w:val="24"/>
                <w:lang w:val="en-US"/>
              </w:rPr>
              <w:t>分數</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26"/>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清楚表明立場，立場前後一致；</w:t>
            </w:r>
          </w:p>
          <w:p w:rsidR="00CF7B0C" w:rsidRPr="00CF7B0C" w:rsidRDefault="00CF7B0C" w:rsidP="00CF7B0C">
            <w:pPr>
              <w:numPr>
                <w:ilvl w:val="0"/>
                <w:numId w:val="26"/>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根據香港現況，清楚及合乎邏輯地解釋及論證他／她在多大程度同意該陳述；恰當地運用資料佐證及就他／她所知，利用恰當概念</w:t>
            </w:r>
            <w:r w:rsidRPr="00CF7B0C">
              <w:rPr>
                <w:rFonts w:eastAsia="Times New Roman"/>
                <w:color w:val="000000"/>
                <w:sz w:val="24"/>
                <w:szCs w:val="24"/>
                <w:lang w:val="en-US"/>
              </w:rPr>
              <w:t>(</w:t>
            </w:r>
            <w:r w:rsidRPr="00CF7B0C">
              <w:rPr>
                <w:rFonts w:ascii="微軟正黑體" w:eastAsia="微軟正黑體" w:hAnsi="微軟正黑體" w:cs="微軟正黑體"/>
                <w:color w:val="000000"/>
                <w:sz w:val="24"/>
                <w:szCs w:val="24"/>
                <w:lang w:val="en-US"/>
              </w:rPr>
              <w:t>例如</w:t>
            </w:r>
            <w:proofErr w:type="gramStart"/>
            <w:r w:rsidRPr="00CF7B0C">
              <w:rPr>
                <w:rFonts w:ascii="微軟正黑體" w:eastAsia="微軟正黑體" w:hAnsi="微軟正黑體" w:cs="微軟正黑體"/>
                <w:color w:val="000000"/>
                <w:sz w:val="24"/>
                <w:szCs w:val="24"/>
                <w:lang w:val="en-US"/>
              </w:rPr>
              <w:t>﹕</w:t>
            </w:r>
            <w:proofErr w:type="gramEnd"/>
            <w:r w:rsidRPr="00CF7B0C">
              <w:rPr>
                <w:rFonts w:ascii="微軟正黑體" w:eastAsia="微軟正黑體" w:hAnsi="微軟正黑體" w:cs="微軟正黑體"/>
                <w:color w:val="000000"/>
                <w:sz w:val="24"/>
                <w:szCs w:val="24"/>
                <w:lang w:val="en-US"/>
              </w:rPr>
              <w:t>工作生活平衡、人際關係、職業發展、實際困難、受眾範圍等</w:t>
            </w:r>
            <w:r w:rsidRPr="00CF7B0C">
              <w:rPr>
                <w:rFonts w:eastAsia="Times New Roman"/>
                <w:color w:val="000000"/>
                <w:sz w:val="24"/>
                <w:szCs w:val="24"/>
                <w:lang w:val="en-US"/>
              </w:rPr>
              <w:t>)</w:t>
            </w:r>
            <w:r w:rsidRPr="00CF7B0C">
              <w:rPr>
                <w:rFonts w:ascii="微軟正黑體" w:eastAsia="微軟正黑體" w:hAnsi="微軟正黑體" w:cs="微軟正黑體"/>
                <w:color w:val="000000"/>
                <w:sz w:val="24"/>
                <w:szCs w:val="24"/>
                <w:lang w:val="en-US"/>
              </w:rPr>
              <w:t>；提供全面及具批判性的論證；運用相關、合理的例子及資料中的相關要點，清楚及詳細地解釋其論據；可</w:t>
            </w:r>
            <w:proofErr w:type="gramStart"/>
            <w:r w:rsidRPr="00CF7B0C">
              <w:rPr>
                <w:rFonts w:ascii="微軟正黑體" w:eastAsia="微軟正黑體" w:hAnsi="微軟正黑體" w:cs="微軟正黑體"/>
                <w:color w:val="000000"/>
                <w:sz w:val="24"/>
                <w:szCs w:val="24"/>
                <w:lang w:val="en-US"/>
              </w:rPr>
              <w:t>採</w:t>
            </w:r>
            <w:proofErr w:type="gramEnd"/>
            <w:r w:rsidRPr="00CF7B0C">
              <w:rPr>
                <w:rFonts w:ascii="微軟正黑體" w:eastAsia="微軟正黑體" w:hAnsi="微軟正黑體" w:cs="微軟正黑體"/>
                <w:color w:val="000000"/>
                <w:sz w:val="24"/>
                <w:szCs w:val="24"/>
                <w:lang w:val="en-US"/>
              </w:rPr>
              <w:t>部分下列或其他恰當的要點建立論據，例如：</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i/>
                <w:iCs/>
                <w:color w:val="000000"/>
                <w:sz w:val="24"/>
                <w:szCs w:val="24"/>
                <w:lang w:val="en-US"/>
              </w:rPr>
              <w:t>很大程度上同意的論點</w:t>
            </w:r>
            <w:proofErr w:type="gramStart"/>
            <w:r w:rsidRPr="00CF7B0C">
              <w:rPr>
                <w:rFonts w:ascii="微軟正黑體" w:eastAsia="微軟正黑體" w:hAnsi="微軟正黑體" w:cs="微軟正黑體"/>
                <w:i/>
                <w:iCs/>
                <w:color w:val="000000"/>
                <w:sz w:val="24"/>
                <w:szCs w:val="24"/>
                <w:lang w:val="en-US"/>
              </w:rPr>
              <w:t>︰</w:t>
            </w:r>
            <w:proofErr w:type="gramEnd"/>
            <w:r w:rsidRPr="00CF7B0C">
              <w:rPr>
                <w:rFonts w:eastAsia="Times New Roman"/>
                <w:i/>
                <w:iCs/>
                <w:color w:val="000000"/>
                <w:sz w:val="24"/>
                <w:szCs w:val="24"/>
                <w:lang w:val="en-US"/>
              </w:rPr>
              <w:t>(</w:t>
            </w:r>
            <w:r w:rsidRPr="00CF7B0C">
              <w:rPr>
                <w:rFonts w:ascii="微軟正黑體" w:eastAsia="微軟正黑體" w:hAnsi="微軟正黑體" w:cs="微軟正黑體"/>
                <w:i/>
                <w:iCs/>
                <w:color w:val="000000"/>
                <w:sz w:val="24"/>
                <w:szCs w:val="24"/>
                <w:lang w:val="en-US"/>
              </w:rPr>
              <w:t>採取彈性工作時間可提升香港市民的生活素質</w:t>
            </w:r>
            <w:r w:rsidRPr="00CF7B0C">
              <w:rPr>
                <w:rFonts w:eastAsia="Times New Roman"/>
                <w:i/>
                <w:iCs/>
                <w:color w:val="000000"/>
                <w:sz w:val="24"/>
                <w:szCs w:val="24"/>
                <w:lang w:val="en-US"/>
              </w:rPr>
              <w:t>)</w:t>
            </w:r>
          </w:p>
          <w:p w:rsidR="00CF7B0C" w:rsidRPr="00CF7B0C" w:rsidRDefault="00CF7B0C" w:rsidP="00CF7B0C">
            <w:pPr>
              <w:numPr>
                <w:ilvl w:val="0"/>
                <w:numId w:val="27"/>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改善人際關係：實施彈性工作時間可讓僱員靈活安排工作時間，在無需額外請假下，亦能參與社交活動和增加親子相處機會，促進工作生活平衡，提升非物質層面的生活素質；</w:t>
            </w:r>
          </w:p>
          <w:p w:rsidR="00CF7B0C" w:rsidRPr="00CF7B0C" w:rsidRDefault="00CF7B0C" w:rsidP="00CF7B0C">
            <w:pPr>
              <w:numPr>
                <w:ilvl w:val="0"/>
                <w:numId w:val="27"/>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促進身心健康：工時過長可能令身體過</w:t>
            </w:r>
            <w:proofErr w:type="gramStart"/>
            <w:r w:rsidRPr="00CF7B0C">
              <w:rPr>
                <w:rFonts w:ascii="微軟正黑體" w:eastAsia="微軟正黑體" w:hAnsi="微軟正黑體" w:cs="微軟正黑體"/>
                <w:color w:val="000000"/>
                <w:sz w:val="24"/>
                <w:szCs w:val="24"/>
                <w:lang w:val="en-US"/>
              </w:rPr>
              <w:t>勞</w:t>
            </w:r>
            <w:proofErr w:type="gramEnd"/>
            <w:r w:rsidRPr="00CF7B0C">
              <w:rPr>
                <w:rFonts w:ascii="微軟正黑體" w:eastAsia="微軟正黑體" w:hAnsi="微軟正黑體" w:cs="微軟正黑體"/>
                <w:color w:val="000000"/>
                <w:sz w:val="24"/>
                <w:szCs w:val="24"/>
                <w:lang w:val="en-US"/>
              </w:rPr>
              <w:t>，增加人們患病或死亡風險，實施彈性工作時間讓僱員可按個人生活習慣和精神狀態等調節上、下班時間，提升效率，從而減少加班，促進身心健康；</w:t>
            </w:r>
          </w:p>
          <w:p w:rsidR="00CF7B0C" w:rsidRPr="00CF7B0C" w:rsidRDefault="00CF7B0C" w:rsidP="00CF7B0C">
            <w:pPr>
              <w:numPr>
                <w:ilvl w:val="0"/>
                <w:numId w:val="27"/>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有利工作和職業發展：彈性工作時間讓市民自由地按照個人工作方式和節奏選擇工作時間，避開交通繁忙時段，讓員工保持較佳的工作狀態，及靈活調動時間進修增值，從而改善工作表現和增加晉升機會。此外採取彈性工作時間可令已婚或有子女的女性員工較易兼顧工作和家庭崗位，實現其自我目標，增加家庭收入，改善經濟及精神層面的生活素質。</w:t>
            </w:r>
          </w:p>
          <w:p w:rsidR="00CF7B0C" w:rsidRPr="00CF7B0C" w:rsidRDefault="00CF7B0C" w:rsidP="00CF7B0C">
            <w:pPr>
              <w:spacing w:after="0" w:line="240" w:lineRule="auto"/>
              <w:jc w:val="both"/>
              <w:rPr>
                <w:rFonts w:ascii="Times New Roman" w:eastAsia="Times New Roman" w:hAnsi="Times New Roman" w:cs="Times New Roman"/>
                <w:sz w:val="24"/>
                <w:szCs w:val="24"/>
                <w:lang w:val="en-US"/>
              </w:rPr>
            </w:pPr>
            <w:r w:rsidRPr="00CF7B0C">
              <w:rPr>
                <w:rFonts w:ascii="微軟正黑體" w:eastAsia="微軟正黑體" w:hAnsi="微軟正黑體" w:cs="微軟正黑體"/>
                <w:i/>
                <w:iCs/>
                <w:color w:val="000000"/>
                <w:sz w:val="24"/>
                <w:szCs w:val="24"/>
                <w:lang w:val="en-US"/>
              </w:rPr>
              <w:t>很小程度上同意的論點</w:t>
            </w:r>
            <w:proofErr w:type="gramStart"/>
            <w:r w:rsidRPr="00CF7B0C">
              <w:rPr>
                <w:rFonts w:ascii="微軟正黑體" w:eastAsia="微軟正黑體" w:hAnsi="微軟正黑體" w:cs="微軟正黑體"/>
                <w:i/>
                <w:iCs/>
                <w:color w:val="000000"/>
                <w:sz w:val="24"/>
                <w:szCs w:val="24"/>
                <w:lang w:val="en-US"/>
              </w:rPr>
              <w:t>︰</w:t>
            </w:r>
            <w:proofErr w:type="gramEnd"/>
            <w:r w:rsidRPr="00CF7B0C">
              <w:rPr>
                <w:rFonts w:eastAsia="Times New Roman"/>
                <w:i/>
                <w:iCs/>
                <w:color w:val="000000"/>
                <w:sz w:val="24"/>
                <w:szCs w:val="24"/>
                <w:lang w:val="en-US"/>
              </w:rPr>
              <w:t>(</w:t>
            </w:r>
            <w:r w:rsidRPr="00CF7B0C">
              <w:rPr>
                <w:rFonts w:ascii="微軟正黑體" w:eastAsia="微軟正黑體" w:hAnsi="微軟正黑體" w:cs="微軟正黑體"/>
                <w:i/>
                <w:iCs/>
                <w:color w:val="000000"/>
                <w:sz w:val="24"/>
                <w:szCs w:val="24"/>
                <w:lang w:val="en-US"/>
              </w:rPr>
              <w:t>採取彈性工作時間不可提升香港市民的生活素質</w:t>
            </w:r>
            <w:r w:rsidRPr="00CF7B0C">
              <w:rPr>
                <w:rFonts w:eastAsia="Times New Roman"/>
                <w:i/>
                <w:iCs/>
                <w:color w:val="000000"/>
                <w:sz w:val="24"/>
                <w:szCs w:val="24"/>
                <w:lang w:val="en-US"/>
              </w:rPr>
              <w:t>)</w:t>
            </w:r>
          </w:p>
          <w:p w:rsidR="00CF7B0C" w:rsidRPr="00CF7B0C" w:rsidRDefault="00CF7B0C" w:rsidP="00CF7B0C">
            <w:pPr>
              <w:numPr>
                <w:ilvl w:val="0"/>
                <w:numId w:val="28"/>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lastRenderedPageBreak/>
              <w:t>欠針對性：雖然採取彈性工作時間容許僱員自行調節上下班時間，但實際上沒有減少市民的工時和工作量，未能針對本港工時過長和工作過</w:t>
            </w:r>
            <w:proofErr w:type="gramStart"/>
            <w:r w:rsidRPr="00CF7B0C">
              <w:rPr>
                <w:rFonts w:ascii="微軟正黑體" w:eastAsia="微軟正黑體" w:hAnsi="微軟正黑體" w:cs="微軟正黑體"/>
                <w:color w:val="000000"/>
                <w:sz w:val="24"/>
                <w:szCs w:val="24"/>
                <w:lang w:val="en-US"/>
              </w:rPr>
              <w:t>勞</w:t>
            </w:r>
            <w:proofErr w:type="gramEnd"/>
            <w:r w:rsidRPr="00CF7B0C">
              <w:rPr>
                <w:rFonts w:ascii="微軟正黑體" w:eastAsia="微軟正黑體" w:hAnsi="微軟正黑體" w:cs="微軟正黑體"/>
                <w:color w:val="000000"/>
                <w:sz w:val="24"/>
                <w:szCs w:val="24"/>
                <w:lang w:val="en-US"/>
              </w:rPr>
              <w:t>的根本問題，無助舒緩工作壓力；</w:t>
            </w:r>
          </w:p>
          <w:p w:rsidR="00CF7B0C" w:rsidRPr="00CF7B0C" w:rsidRDefault="00CF7B0C" w:rsidP="00CF7B0C">
            <w:pPr>
              <w:numPr>
                <w:ilvl w:val="0"/>
                <w:numId w:val="28"/>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實際成效不足：工作時間不一或會影響團隊工作溝通和效率，一旦遇上突發、緊急的工作時，甚至額外增加工時及工作量，加重市民身心壓力，無助提升生活素質；</w:t>
            </w:r>
          </w:p>
          <w:p w:rsidR="00CF7B0C" w:rsidRPr="00CF7B0C" w:rsidRDefault="00CF7B0C" w:rsidP="00CF7B0C">
            <w:pPr>
              <w:numPr>
                <w:ilvl w:val="0"/>
                <w:numId w:val="28"/>
              </w:numPr>
              <w:spacing w:after="0" w:line="240" w:lineRule="auto"/>
              <w:ind w:left="84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受眾範圍有限：彈性工作時間只適用於個別行業或崗位，如可預測工作量、負責非緊急工作的辦公室白領等，但講求效率、依賴團隊合作的服務業、運輸業、建築業等則無法受惠，可見推行彈性工作時間難以促進全港市民的生活素質。</w:t>
            </w:r>
          </w:p>
          <w:p w:rsidR="00CF7B0C" w:rsidRPr="00CF7B0C" w:rsidRDefault="00CF7B0C" w:rsidP="00CF7B0C">
            <w:pPr>
              <w:numPr>
                <w:ilvl w:val="0"/>
                <w:numId w:val="29"/>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結構嚴謹，又深入討論，展示高水平的批判分析</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lastRenderedPageBreak/>
              <w:t>7-8</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30"/>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表明立場，立場前後一致</w:t>
            </w:r>
          </w:p>
          <w:p w:rsidR="00CF7B0C" w:rsidRPr="00CF7B0C" w:rsidRDefault="00CF7B0C" w:rsidP="00CF7B0C">
            <w:pPr>
              <w:numPr>
                <w:ilvl w:val="0"/>
                <w:numId w:val="30"/>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就所提供的資料和他／她所知，論證他／她是否同意該陳述，但未能充分運用有關資料和知識以支持論點，就該議題作出的討論可能略為不足；嘗試運用部分以上或其他恰當的要點建立論據</w:t>
            </w:r>
          </w:p>
          <w:p w:rsidR="00CF7B0C" w:rsidRPr="00CF7B0C" w:rsidRDefault="00CF7B0C" w:rsidP="00CF7B0C">
            <w:pPr>
              <w:numPr>
                <w:ilvl w:val="0"/>
                <w:numId w:val="30"/>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討論結構嚴謹，展示一些批判分析，但也有欠詳盡的地方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5-6</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31"/>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表明立場，但可能不夠清晰</w:t>
            </w:r>
          </w:p>
          <w:p w:rsidR="00CF7B0C" w:rsidRPr="00CF7B0C" w:rsidRDefault="00CF7B0C" w:rsidP="00CF7B0C">
            <w:pPr>
              <w:numPr>
                <w:ilvl w:val="0"/>
                <w:numId w:val="31"/>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嘗試就部分資料和他／她所知，論證他／她的立場，但論點欠</w:t>
            </w:r>
            <w:proofErr w:type="gramStart"/>
            <w:r w:rsidRPr="00CF7B0C">
              <w:rPr>
                <w:rFonts w:ascii="微軟正黑體" w:eastAsia="微軟正黑體" w:hAnsi="微軟正黑體" w:cs="微軟正黑體"/>
                <w:color w:val="000000"/>
                <w:sz w:val="24"/>
                <w:szCs w:val="24"/>
                <w:lang w:val="en-US"/>
              </w:rPr>
              <w:t>清晰／</w:t>
            </w:r>
            <w:proofErr w:type="gramEnd"/>
            <w:r w:rsidRPr="00CF7B0C">
              <w:rPr>
                <w:rFonts w:ascii="微軟正黑體" w:eastAsia="微軟正黑體" w:hAnsi="微軟正黑體" w:cs="微軟正黑體"/>
                <w:color w:val="000000"/>
                <w:sz w:val="24"/>
                <w:szCs w:val="24"/>
                <w:lang w:val="en-US"/>
              </w:rPr>
              <w:t>一致性，部分佐證可能毫不相干或使用不恰當；傾向從某角度（例如經濟角度）籠統地解釋採取彈性工作時間的影響，且深度不足及欠詳盡，對該議題只有片面的認識，或只能簡單應用相關的知識和概念，嘗試運用部分以上或其他恰當的要點建立論據，但解釋欠深入</w:t>
            </w:r>
          </w:p>
          <w:p w:rsidR="00CF7B0C" w:rsidRPr="00CF7B0C" w:rsidRDefault="00CF7B0C" w:rsidP="00CF7B0C">
            <w:pPr>
              <w:numPr>
                <w:ilvl w:val="0"/>
                <w:numId w:val="31"/>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討論深度不足，結構未夠嚴謹，表達或有時未夠清楚</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3-4</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32"/>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未能明確表達立場，並可能提出前後矛盾的理據</w:t>
            </w:r>
          </w:p>
          <w:p w:rsidR="00CF7B0C" w:rsidRPr="00CF7B0C" w:rsidRDefault="00CF7B0C" w:rsidP="00CF7B0C">
            <w:pPr>
              <w:numPr>
                <w:ilvl w:val="0"/>
                <w:numId w:val="32"/>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嘗試解釋本港採取彈性工作時間的利和／或弊，但沒解釋對香港市民的生活素質的影響；嘗試展示其立場，但有限度／不恰當運用資料及其所知；或沒有嘗試利用資料解釋；內容含糊及流於片面，也可能誤解概念；運用不相關／不恰當的例子／資料作闡述</w:t>
            </w:r>
          </w:p>
          <w:p w:rsidR="00CF7B0C" w:rsidRPr="00CF7B0C" w:rsidRDefault="00CF7B0C" w:rsidP="00CF7B0C">
            <w:pPr>
              <w:numPr>
                <w:ilvl w:val="0"/>
                <w:numId w:val="32"/>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答案欠深度，結構鬆散／欠缺焦點，表達含糊</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1-2</w:t>
            </w:r>
          </w:p>
        </w:tc>
      </w:tr>
      <w:tr w:rsidR="00CF7B0C" w:rsidRPr="00CF7B0C" w:rsidTr="00CF7B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7B0C" w:rsidRPr="00CF7B0C" w:rsidRDefault="00CF7B0C" w:rsidP="00CF7B0C">
            <w:pPr>
              <w:numPr>
                <w:ilvl w:val="0"/>
                <w:numId w:val="33"/>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沒有嘗試作答</w:t>
            </w:r>
          </w:p>
          <w:p w:rsidR="00CF7B0C" w:rsidRPr="00CF7B0C" w:rsidRDefault="00CF7B0C" w:rsidP="00CF7B0C">
            <w:pPr>
              <w:numPr>
                <w:ilvl w:val="0"/>
                <w:numId w:val="33"/>
              </w:numPr>
              <w:spacing w:after="0" w:line="240" w:lineRule="auto"/>
              <w:ind w:left="360"/>
              <w:jc w:val="both"/>
              <w:textAlignment w:val="baseline"/>
              <w:rPr>
                <w:rFonts w:eastAsia="Times New Roman"/>
                <w:color w:val="000000"/>
                <w:sz w:val="24"/>
                <w:szCs w:val="24"/>
                <w:lang w:val="en-US"/>
              </w:rPr>
            </w:pPr>
            <w:r w:rsidRPr="00CF7B0C">
              <w:rPr>
                <w:rFonts w:ascii="微軟正黑體" w:eastAsia="微軟正黑體" w:hAnsi="微軟正黑體" w:cs="微軟正黑體"/>
                <w:color w:val="000000"/>
                <w:sz w:val="24"/>
                <w:szCs w:val="24"/>
                <w:lang w:val="en-US"/>
              </w:rPr>
              <w:t>所答的與題目毫不相干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7B0C" w:rsidRPr="00CF7B0C" w:rsidRDefault="00CF7B0C" w:rsidP="00CF7B0C">
            <w:pPr>
              <w:spacing w:after="0" w:line="240" w:lineRule="auto"/>
              <w:jc w:val="center"/>
              <w:rPr>
                <w:rFonts w:ascii="Times New Roman" w:eastAsia="Times New Roman" w:hAnsi="Times New Roman" w:cs="Times New Roman"/>
                <w:sz w:val="24"/>
                <w:szCs w:val="24"/>
                <w:lang w:val="en-US"/>
              </w:rPr>
            </w:pPr>
            <w:r w:rsidRPr="00CF7B0C">
              <w:rPr>
                <w:rFonts w:eastAsia="Times New Roman"/>
                <w:color w:val="000000"/>
                <w:sz w:val="24"/>
                <w:szCs w:val="24"/>
                <w:lang w:val="en-US"/>
              </w:rPr>
              <w:t>0</w:t>
            </w:r>
          </w:p>
        </w:tc>
      </w:tr>
    </w:tbl>
    <w:p w:rsidR="00CF7B0C" w:rsidRDefault="00CF7B0C">
      <w:pPr>
        <w:rPr>
          <w:rFonts w:asciiTheme="minorHAnsi" w:eastAsia="細明體" w:hAnsiTheme="minorHAnsi" w:cstheme="minorHAnsi"/>
          <w:color w:val="000000"/>
          <w:sz w:val="24"/>
          <w:szCs w:val="24"/>
        </w:rPr>
      </w:pPr>
    </w:p>
    <w:p w:rsidR="00CF7B0C" w:rsidRDefault="00CF7B0C">
      <w:pPr>
        <w:rPr>
          <w:rFonts w:asciiTheme="minorHAnsi" w:eastAsia="細明體" w:hAnsiTheme="minorHAnsi" w:cstheme="minorHAnsi"/>
          <w:color w:val="000000"/>
          <w:sz w:val="24"/>
          <w:szCs w:val="24"/>
        </w:rPr>
      </w:pPr>
    </w:p>
    <w:sectPr w:rsidR="00CF7B0C" w:rsidSect="00D6744C">
      <w:footerReference w:type="default" r:id="rId8"/>
      <w:pgSz w:w="11906" w:h="16838"/>
      <w:pgMar w:top="1440" w:right="1274"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D0" w:rsidRDefault="00EB32D0" w:rsidP="00D6744C">
      <w:pPr>
        <w:spacing w:after="0" w:line="240" w:lineRule="auto"/>
      </w:pPr>
      <w:r>
        <w:separator/>
      </w:r>
    </w:p>
  </w:endnote>
  <w:endnote w:type="continuationSeparator" w:id="0">
    <w:p w:rsidR="00EB32D0" w:rsidRDefault="00EB32D0" w:rsidP="00D6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PS MT">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PMingLi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556516"/>
      <w:docPartObj>
        <w:docPartGallery w:val="Page Numbers (Bottom of Page)"/>
        <w:docPartUnique/>
      </w:docPartObj>
    </w:sdtPr>
    <w:sdtEndPr/>
    <w:sdtContent>
      <w:p w:rsidR="00D6744C" w:rsidRDefault="00D6744C">
        <w:pPr>
          <w:pStyle w:val="a9"/>
          <w:jc w:val="right"/>
        </w:pPr>
        <w:r>
          <w:fldChar w:fldCharType="begin"/>
        </w:r>
        <w:r>
          <w:instrText>PAGE   \* MERGEFORMAT</w:instrText>
        </w:r>
        <w:r>
          <w:fldChar w:fldCharType="separate"/>
        </w:r>
        <w:r w:rsidR="00254FB7" w:rsidRPr="00254FB7">
          <w:rPr>
            <w:noProof/>
            <w:lang w:val="zh-TW"/>
          </w:rPr>
          <w:t>15</w:t>
        </w:r>
        <w:r>
          <w:fldChar w:fldCharType="end"/>
        </w:r>
      </w:p>
    </w:sdtContent>
  </w:sdt>
  <w:p w:rsidR="00D6744C" w:rsidRDefault="00D674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D0" w:rsidRDefault="00EB32D0" w:rsidP="00D6744C">
      <w:pPr>
        <w:spacing w:after="0" w:line="240" w:lineRule="auto"/>
      </w:pPr>
      <w:r>
        <w:separator/>
      </w:r>
    </w:p>
  </w:footnote>
  <w:footnote w:type="continuationSeparator" w:id="0">
    <w:p w:rsidR="00EB32D0" w:rsidRDefault="00EB32D0" w:rsidP="00D67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A69"/>
    <w:multiLevelType w:val="multilevel"/>
    <w:tmpl w:val="C332D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DF7B34"/>
    <w:multiLevelType w:val="multilevel"/>
    <w:tmpl w:val="769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215D1"/>
    <w:multiLevelType w:val="multilevel"/>
    <w:tmpl w:val="4438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1579F"/>
    <w:multiLevelType w:val="multilevel"/>
    <w:tmpl w:val="7224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56759"/>
    <w:multiLevelType w:val="multilevel"/>
    <w:tmpl w:val="10B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B06F8"/>
    <w:multiLevelType w:val="multilevel"/>
    <w:tmpl w:val="25E2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12E31"/>
    <w:multiLevelType w:val="multilevel"/>
    <w:tmpl w:val="7568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A00B8"/>
    <w:multiLevelType w:val="multilevel"/>
    <w:tmpl w:val="9A44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1270C"/>
    <w:multiLevelType w:val="hybridMultilevel"/>
    <w:tmpl w:val="CA5CCF5C"/>
    <w:lvl w:ilvl="0" w:tplc="25EA0582">
      <w:start w:val="3"/>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2D73A85"/>
    <w:multiLevelType w:val="multilevel"/>
    <w:tmpl w:val="9954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27C2C"/>
    <w:multiLevelType w:val="hybridMultilevel"/>
    <w:tmpl w:val="D3B45A90"/>
    <w:lvl w:ilvl="0" w:tplc="ACF494D4">
      <w:start w:val="2"/>
      <w:numFmt w:val="lowerLetter"/>
      <w:lvlText w:val="%1."/>
      <w:lvlJc w:val="left"/>
      <w:pPr>
        <w:tabs>
          <w:tab w:val="num" w:pos="720"/>
        </w:tabs>
        <w:ind w:left="720" w:hanging="360"/>
      </w:pPr>
    </w:lvl>
    <w:lvl w:ilvl="1" w:tplc="217E4436" w:tentative="1">
      <w:start w:val="1"/>
      <w:numFmt w:val="decimal"/>
      <w:lvlText w:val="%2."/>
      <w:lvlJc w:val="left"/>
      <w:pPr>
        <w:tabs>
          <w:tab w:val="num" w:pos="1440"/>
        </w:tabs>
        <w:ind w:left="1440" w:hanging="360"/>
      </w:pPr>
    </w:lvl>
    <w:lvl w:ilvl="2" w:tplc="36A6E3B2" w:tentative="1">
      <w:start w:val="1"/>
      <w:numFmt w:val="decimal"/>
      <w:lvlText w:val="%3."/>
      <w:lvlJc w:val="left"/>
      <w:pPr>
        <w:tabs>
          <w:tab w:val="num" w:pos="2160"/>
        </w:tabs>
        <w:ind w:left="2160" w:hanging="360"/>
      </w:pPr>
    </w:lvl>
    <w:lvl w:ilvl="3" w:tplc="D11CB382" w:tentative="1">
      <w:start w:val="1"/>
      <w:numFmt w:val="decimal"/>
      <w:lvlText w:val="%4."/>
      <w:lvlJc w:val="left"/>
      <w:pPr>
        <w:tabs>
          <w:tab w:val="num" w:pos="2880"/>
        </w:tabs>
        <w:ind w:left="2880" w:hanging="360"/>
      </w:pPr>
    </w:lvl>
    <w:lvl w:ilvl="4" w:tplc="304646C0" w:tentative="1">
      <w:start w:val="1"/>
      <w:numFmt w:val="decimal"/>
      <w:lvlText w:val="%5."/>
      <w:lvlJc w:val="left"/>
      <w:pPr>
        <w:tabs>
          <w:tab w:val="num" w:pos="3600"/>
        </w:tabs>
        <w:ind w:left="3600" w:hanging="360"/>
      </w:pPr>
    </w:lvl>
    <w:lvl w:ilvl="5" w:tplc="A2947B3A" w:tentative="1">
      <w:start w:val="1"/>
      <w:numFmt w:val="decimal"/>
      <w:lvlText w:val="%6."/>
      <w:lvlJc w:val="left"/>
      <w:pPr>
        <w:tabs>
          <w:tab w:val="num" w:pos="4320"/>
        </w:tabs>
        <w:ind w:left="4320" w:hanging="360"/>
      </w:pPr>
    </w:lvl>
    <w:lvl w:ilvl="6" w:tplc="C874B46C" w:tentative="1">
      <w:start w:val="1"/>
      <w:numFmt w:val="decimal"/>
      <w:lvlText w:val="%7."/>
      <w:lvlJc w:val="left"/>
      <w:pPr>
        <w:tabs>
          <w:tab w:val="num" w:pos="5040"/>
        </w:tabs>
        <w:ind w:left="5040" w:hanging="360"/>
      </w:pPr>
    </w:lvl>
    <w:lvl w:ilvl="7" w:tplc="1F24EA2A" w:tentative="1">
      <w:start w:val="1"/>
      <w:numFmt w:val="decimal"/>
      <w:lvlText w:val="%8."/>
      <w:lvlJc w:val="left"/>
      <w:pPr>
        <w:tabs>
          <w:tab w:val="num" w:pos="5760"/>
        </w:tabs>
        <w:ind w:left="5760" w:hanging="360"/>
      </w:pPr>
    </w:lvl>
    <w:lvl w:ilvl="8" w:tplc="D8A26962" w:tentative="1">
      <w:start w:val="1"/>
      <w:numFmt w:val="decimal"/>
      <w:lvlText w:val="%9."/>
      <w:lvlJc w:val="left"/>
      <w:pPr>
        <w:tabs>
          <w:tab w:val="num" w:pos="6480"/>
        </w:tabs>
        <w:ind w:left="6480" w:hanging="360"/>
      </w:pPr>
    </w:lvl>
  </w:abstractNum>
  <w:abstractNum w:abstractNumId="11" w15:restartNumberingAfterBreak="0">
    <w:nsid w:val="271F01C6"/>
    <w:multiLevelType w:val="multilevel"/>
    <w:tmpl w:val="8AEAA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77394"/>
    <w:multiLevelType w:val="multilevel"/>
    <w:tmpl w:val="7DAC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61218"/>
    <w:multiLevelType w:val="multilevel"/>
    <w:tmpl w:val="BEC4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E471A"/>
    <w:multiLevelType w:val="multilevel"/>
    <w:tmpl w:val="F65A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E4DD8"/>
    <w:multiLevelType w:val="multilevel"/>
    <w:tmpl w:val="13E4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39161B"/>
    <w:multiLevelType w:val="multilevel"/>
    <w:tmpl w:val="A300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C7F21"/>
    <w:multiLevelType w:val="multilevel"/>
    <w:tmpl w:val="C2B0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C17D9"/>
    <w:multiLevelType w:val="multilevel"/>
    <w:tmpl w:val="2188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05469D"/>
    <w:multiLevelType w:val="hybridMultilevel"/>
    <w:tmpl w:val="B888C710"/>
    <w:lvl w:ilvl="0" w:tplc="445842DA">
      <w:start w:val="2"/>
      <w:numFmt w:val="decimal"/>
      <w:lvlText w:val="%1."/>
      <w:lvlJc w:val="left"/>
      <w:pPr>
        <w:ind w:left="360"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D107C0"/>
    <w:multiLevelType w:val="hybridMultilevel"/>
    <w:tmpl w:val="80B421E6"/>
    <w:lvl w:ilvl="0" w:tplc="0404799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8C40D7"/>
    <w:multiLevelType w:val="multilevel"/>
    <w:tmpl w:val="57C0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45882"/>
    <w:multiLevelType w:val="multilevel"/>
    <w:tmpl w:val="5EE4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6850C8"/>
    <w:multiLevelType w:val="multilevel"/>
    <w:tmpl w:val="BB1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F6C00"/>
    <w:multiLevelType w:val="multilevel"/>
    <w:tmpl w:val="2DDA5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B0598"/>
    <w:multiLevelType w:val="multilevel"/>
    <w:tmpl w:val="78E6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6435D"/>
    <w:multiLevelType w:val="multilevel"/>
    <w:tmpl w:val="05DA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B109E"/>
    <w:multiLevelType w:val="multilevel"/>
    <w:tmpl w:val="4A065312"/>
    <w:lvl w:ilvl="0">
      <w:start w:val="1"/>
      <w:numFmt w:val="decimal"/>
      <w:lvlText w:val="%1."/>
      <w:lvlJc w:val="left"/>
      <w:pPr>
        <w:ind w:left="620" w:hanging="300"/>
      </w:pPr>
      <w:rPr>
        <w:rFonts w:ascii="Times New Roman" w:eastAsia="Times New Roman" w:hAnsi="Times New Roman" w:cs="Times New Roman"/>
        <w:sz w:val="24"/>
        <w:szCs w:val="24"/>
      </w:rPr>
    </w:lvl>
    <w:lvl w:ilvl="1">
      <w:numFmt w:val="bullet"/>
      <w:lvlText w:val="•"/>
      <w:lvlJc w:val="left"/>
      <w:pPr>
        <w:ind w:left="1548" w:hanging="300"/>
      </w:pPr>
    </w:lvl>
    <w:lvl w:ilvl="2">
      <w:numFmt w:val="bullet"/>
      <w:lvlText w:val="•"/>
      <w:lvlJc w:val="left"/>
      <w:pPr>
        <w:ind w:left="2477" w:hanging="300"/>
      </w:pPr>
    </w:lvl>
    <w:lvl w:ilvl="3">
      <w:numFmt w:val="bullet"/>
      <w:lvlText w:val="•"/>
      <w:lvlJc w:val="left"/>
      <w:pPr>
        <w:ind w:left="3405" w:hanging="300"/>
      </w:pPr>
    </w:lvl>
    <w:lvl w:ilvl="4">
      <w:numFmt w:val="bullet"/>
      <w:lvlText w:val="•"/>
      <w:lvlJc w:val="left"/>
      <w:pPr>
        <w:ind w:left="4334" w:hanging="300"/>
      </w:pPr>
    </w:lvl>
    <w:lvl w:ilvl="5">
      <w:numFmt w:val="bullet"/>
      <w:lvlText w:val="•"/>
      <w:lvlJc w:val="left"/>
      <w:pPr>
        <w:ind w:left="5262" w:hanging="300"/>
      </w:pPr>
    </w:lvl>
    <w:lvl w:ilvl="6">
      <w:numFmt w:val="bullet"/>
      <w:lvlText w:val="•"/>
      <w:lvlJc w:val="left"/>
      <w:pPr>
        <w:ind w:left="6191" w:hanging="300"/>
      </w:pPr>
    </w:lvl>
    <w:lvl w:ilvl="7">
      <w:numFmt w:val="bullet"/>
      <w:lvlText w:val="•"/>
      <w:lvlJc w:val="left"/>
      <w:pPr>
        <w:ind w:left="7119" w:hanging="300"/>
      </w:pPr>
    </w:lvl>
    <w:lvl w:ilvl="8">
      <w:numFmt w:val="bullet"/>
      <w:lvlText w:val="•"/>
      <w:lvlJc w:val="left"/>
      <w:pPr>
        <w:ind w:left="8048" w:hanging="300"/>
      </w:pPr>
    </w:lvl>
  </w:abstractNum>
  <w:abstractNum w:abstractNumId="28" w15:restartNumberingAfterBreak="0">
    <w:nsid w:val="74257E8D"/>
    <w:multiLevelType w:val="multilevel"/>
    <w:tmpl w:val="892A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FC3B4D"/>
    <w:multiLevelType w:val="hybridMultilevel"/>
    <w:tmpl w:val="67686A1E"/>
    <w:lvl w:ilvl="0" w:tplc="8E524B4C">
      <w:start w:val="3"/>
      <w:numFmt w:val="lowerLetter"/>
      <w:lvlText w:val="%1."/>
      <w:lvlJc w:val="left"/>
      <w:pPr>
        <w:tabs>
          <w:tab w:val="num" w:pos="720"/>
        </w:tabs>
        <w:ind w:left="720" w:hanging="360"/>
      </w:pPr>
    </w:lvl>
    <w:lvl w:ilvl="1" w:tplc="35AC6360" w:tentative="1">
      <w:start w:val="1"/>
      <w:numFmt w:val="decimal"/>
      <w:lvlText w:val="%2."/>
      <w:lvlJc w:val="left"/>
      <w:pPr>
        <w:tabs>
          <w:tab w:val="num" w:pos="1440"/>
        </w:tabs>
        <w:ind w:left="1440" w:hanging="360"/>
      </w:pPr>
    </w:lvl>
    <w:lvl w:ilvl="2" w:tplc="E7C4FCDA" w:tentative="1">
      <w:start w:val="1"/>
      <w:numFmt w:val="decimal"/>
      <w:lvlText w:val="%3."/>
      <w:lvlJc w:val="left"/>
      <w:pPr>
        <w:tabs>
          <w:tab w:val="num" w:pos="2160"/>
        </w:tabs>
        <w:ind w:left="2160" w:hanging="360"/>
      </w:pPr>
    </w:lvl>
    <w:lvl w:ilvl="3" w:tplc="E4541324" w:tentative="1">
      <w:start w:val="1"/>
      <w:numFmt w:val="decimal"/>
      <w:lvlText w:val="%4."/>
      <w:lvlJc w:val="left"/>
      <w:pPr>
        <w:tabs>
          <w:tab w:val="num" w:pos="2880"/>
        </w:tabs>
        <w:ind w:left="2880" w:hanging="360"/>
      </w:pPr>
    </w:lvl>
    <w:lvl w:ilvl="4" w:tplc="9710B298" w:tentative="1">
      <w:start w:val="1"/>
      <w:numFmt w:val="decimal"/>
      <w:lvlText w:val="%5."/>
      <w:lvlJc w:val="left"/>
      <w:pPr>
        <w:tabs>
          <w:tab w:val="num" w:pos="3600"/>
        </w:tabs>
        <w:ind w:left="3600" w:hanging="360"/>
      </w:pPr>
    </w:lvl>
    <w:lvl w:ilvl="5" w:tplc="0236463C" w:tentative="1">
      <w:start w:val="1"/>
      <w:numFmt w:val="decimal"/>
      <w:lvlText w:val="%6."/>
      <w:lvlJc w:val="left"/>
      <w:pPr>
        <w:tabs>
          <w:tab w:val="num" w:pos="4320"/>
        </w:tabs>
        <w:ind w:left="4320" w:hanging="360"/>
      </w:pPr>
    </w:lvl>
    <w:lvl w:ilvl="6" w:tplc="0006659C" w:tentative="1">
      <w:start w:val="1"/>
      <w:numFmt w:val="decimal"/>
      <w:lvlText w:val="%7."/>
      <w:lvlJc w:val="left"/>
      <w:pPr>
        <w:tabs>
          <w:tab w:val="num" w:pos="5040"/>
        </w:tabs>
        <w:ind w:left="5040" w:hanging="360"/>
      </w:pPr>
    </w:lvl>
    <w:lvl w:ilvl="7" w:tplc="A51A6D1E" w:tentative="1">
      <w:start w:val="1"/>
      <w:numFmt w:val="decimal"/>
      <w:lvlText w:val="%8."/>
      <w:lvlJc w:val="left"/>
      <w:pPr>
        <w:tabs>
          <w:tab w:val="num" w:pos="5760"/>
        </w:tabs>
        <w:ind w:left="5760" w:hanging="360"/>
      </w:pPr>
    </w:lvl>
    <w:lvl w:ilvl="8" w:tplc="797C1EA0" w:tentative="1">
      <w:start w:val="1"/>
      <w:numFmt w:val="decimal"/>
      <w:lvlText w:val="%9."/>
      <w:lvlJc w:val="left"/>
      <w:pPr>
        <w:tabs>
          <w:tab w:val="num" w:pos="6480"/>
        </w:tabs>
        <w:ind w:left="6480" w:hanging="360"/>
      </w:pPr>
    </w:lvl>
  </w:abstractNum>
  <w:abstractNum w:abstractNumId="30" w15:restartNumberingAfterBreak="0">
    <w:nsid w:val="7F35674F"/>
    <w:multiLevelType w:val="hybridMultilevel"/>
    <w:tmpl w:val="777C37EE"/>
    <w:lvl w:ilvl="0" w:tplc="902669D4">
      <w:start w:val="1"/>
      <w:numFmt w:val="lowerLetter"/>
      <w:lvlText w:val="(%1)"/>
      <w:lvlJc w:val="left"/>
      <w:pPr>
        <w:ind w:left="360" w:hanging="36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0"/>
  </w:num>
  <w:num w:numId="3">
    <w:abstractNumId w:val="20"/>
  </w:num>
  <w:num w:numId="4">
    <w:abstractNumId w:val="19"/>
  </w:num>
  <w:num w:numId="5">
    <w:abstractNumId w:val="8"/>
  </w:num>
  <w:num w:numId="6">
    <w:abstractNumId w:val="30"/>
  </w:num>
  <w:num w:numId="7">
    <w:abstractNumId w:val="22"/>
    <w:lvlOverride w:ilvl="0">
      <w:lvl w:ilvl="0">
        <w:numFmt w:val="lowerLetter"/>
        <w:lvlText w:val="%1."/>
        <w:lvlJc w:val="left"/>
      </w:lvl>
    </w:lvlOverride>
  </w:num>
  <w:num w:numId="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8"/>
    <w:lvlOverride w:ilvl="0">
      <w:lvl w:ilvl="0">
        <w:numFmt w:val="lowerLetter"/>
        <w:lvlText w:val="%1."/>
        <w:lvlJc w:val="left"/>
      </w:lvl>
    </w:lvlOverride>
  </w:num>
  <w:num w:numId="13">
    <w:abstractNumId w:val="24"/>
  </w:num>
  <w:num w:numId="14">
    <w:abstractNumId w:val="24"/>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3"/>
  </w:num>
  <w:num w:numId="17">
    <w:abstractNumId w:val="1"/>
  </w:num>
  <w:num w:numId="18">
    <w:abstractNumId w:val="2"/>
  </w:num>
  <w:num w:numId="19">
    <w:abstractNumId w:val="10"/>
  </w:num>
  <w:num w:numId="20">
    <w:abstractNumId w:val="11"/>
  </w:num>
  <w:num w:numId="21">
    <w:abstractNumId w:val="11"/>
    <w:lvlOverride w:ilvl="1">
      <w:lvl w:ilvl="1">
        <w:numFmt w:val="bullet"/>
        <w:lvlText w:val=""/>
        <w:lvlJc w:val="left"/>
        <w:pPr>
          <w:tabs>
            <w:tab w:val="num" w:pos="1440"/>
          </w:tabs>
          <w:ind w:left="1440" w:hanging="360"/>
        </w:pPr>
        <w:rPr>
          <w:rFonts w:ascii="Wingdings" w:hAnsi="Wingdings" w:hint="default"/>
          <w:sz w:val="20"/>
        </w:rPr>
      </w:lvl>
    </w:lvlOverride>
  </w:num>
  <w:num w:numId="22">
    <w:abstractNumId w:val="13"/>
  </w:num>
  <w:num w:numId="23">
    <w:abstractNumId w:val="14"/>
  </w:num>
  <w:num w:numId="24">
    <w:abstractNumId w:val="26"/>
  </w:num>
  <w:num w:numId="25">
    <w:abstractNumId w:val="29"/>
  </w:num>
  <w:num w:numId="26">
    <w:abstractNumId w:val="15"/>
  </w:num>
  <w:num w:numId="2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5"/>
  </w:num>
  <w:num w:numId="30">
    <w:abstractNumId w:val="21"/>
  </w:num>
  <w:num w:numId="31">
    <w:abstractNumId w:val="28"/>
  </w:num>
  <w:num w:numId="32">
    <w:abstractNumId w:val="2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2A"/>
    <w:rsid w:val="000B5F2A"/>
    <w:rsid w:val="00254FB7"/>
    <w:rsid w:val="003409CB"/>
    <w:rsid w:val="00503DE2"/>
    <w:rsid w:val="00510721"/>
    <w:rsid w:val="00613206"/>
    <w:rsid w:val="00623EC9"/>
    <w:rsid w:val="00983C3D"/>
    <w:rsid w:val="00BB6DD2"/>
    <w:rsid w:val="00CF7B0C"/>
    <w:rsid w:val="00D22859"/>
    <w:rsid w:val="00D6744C"/>
    <w:rsid w:val="00EB32D0"/>
    <w:rsid w:val="00ED2D83"/>
    <w:rsid w:val="00F237BC"/>
    <w:rsid w:val="00F47A32"/>
    <w:rsid w:val="00F66FE4"/>
    <w:rsid w:val="00FA0F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FDC05-A307-4C82-B090-E7AAD236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HK"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link w:val="a5"/>
    <w:uiPriority w:val="99"/>
    <w:semiHidden/>
    <w:unhideWhenUsed/>
    <w:rsid w:val="00101F54"/>
    <w:pPr>
      <w:spacing w:after="120"/>
    </w:pPr>
  </w:style>
  <w:style w:type="character" w:customStyle="1" w:styleId="a5">
    <w:name w:val="本文 字元"/>
    <w:basedOn w:val="a0"/>
    <w:link w:val="a4"/>
    <w:uiPriority w:val="99"/>
    <w:semiHidden/>
    <w:rsid w:val="00101F54"/>
  </w:style>
  <w:style w:type="table" w:customStyle="1" w:styleId="TableNormal0">
    <w:name w:val="Table Normal"/>
    <w:uiPriority w:val="2"/>
    <w:semiHidden/>
    <w:unhideWhenUsed/>
    <w:qFormat/>
    <w:rsid w:val="003C164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styleId="a6">
    <w:name w:val="Table Grid"/>
    <w:basedOn w:val="a1"/>
    <w:uiPriority w:val="39"/>
    <w:rsid w:val="00BA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10FAE"/>
    <w:pPr>
      <w:tabs>
        <w:tab w:val="center" w:pos="4320"/>
        <w:tab w:val="right" w:pos="8640"/>
      </w:tabs>
      <w:spacing w:after="0" w:line="240" w:lineRule="auto"/>
    </w:pPr>
  </w:style>
  <w:style w:type="character" w:customStyle="1" w:styleId="a8">
    <w:name w:val="頁首 字元"/>
    <w:basedOn w:val="a0"/>
    <w:link w:val="a7"/>
    <w:uiPriority w:val="99"/>
    <w:rsid w:val="00E10FAE"/>
  </w:style>
  <w:style w:type="paragraph" w:styleId="a9">
    <w:name w:val="footer"/>
    <w:basedOn w:val="a"/>
    <w:link w:val="aa"/>
    <w:uiPriority w:val="99"/>
    <w:unhideWhenUsed/>
    <w:rsid w:val="00E10FAE"/>
    <w:pPr>
      <w:tabs>
        <w:tab w:val="center" w:pos="4320"/>
        <w:tab w:val="right" w:pos="8640"/>
      </w:tabs>
      <w:spacing w:after="0" w:line="240" w:lineRule="auto"/>
    </w:pPr>
  </w:style>
  <w:style w:type="character" w:customStyle="1" w:styleId="aa">
    <w:name w:val="頁尾 字元"/>
    <w:basedOn w:val="a0"/>
    <w:link w:val="a9"/>
    <w:uiPriority w:val="99"/>
    <w:rsid w:val="00E10FAE"/>
  </w:style>
  <w:style w:type="paragraph" w:styleId="ab">
    <w:name w:val="No Spacing"/>
    <w:uiPriority w:val="1"/>
    <w:qFormat/>
    <w:rsid w:val="00043BC4"/>
    <w:pPr>
      <w:spacing w:after="0" w:line="240" w:lineRule="auto"/>
    </w:pPr>
  </w:style>
  <w:style w:type="paragraph" w:styleId="ac">
    <w:name w:val="List Paragraph"/>
    <w:basedOn w:val="a"/>
    <w:uiPriority w:val="34"/>
    <w:qFormat/>
    <w:rsid w:val="00043BC4"/>
    <w:pPr>
      <w:ind w:left="720"/>
      <w:contextualSpacing/>
    </w:p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108" w:type="dxa"/>
        <w:right w:w="108" w:type="dxa"/>
      </w:tblCellMar>
    </w:tblPr>
  </w:style>
  <w:style w:type="character" w:customStyle="1" w:styleId="A19">
    <w:name w:val="A19"/>
    <w:uiPriority w:val="99"/>
    <w:rsid w:val="00623EC9"/>
    <w:rPr>
      <w:rFonts w:cs="Times New Roman PS MT"/>
      <w:color w:val="000000"/>
      <w:sz w:val="25"/>
      <w:szCs w:val="25"/>
    </w:rPr>
  </w:style>
  <w:style w:type="paragraph" w:styleId="af0">
    <w:name w:val="Balloon Text"/>
    <w:basedOn w:val="a"/>
    <w:link w:val="af1"/>
    <w:uiPriority w:val="99"/>
    <w:semiHidden/>
    <w:unhideWhenUsed/>
    <w:rsid w:val="00CF7B0C"/>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CF7B0C"/>
    <w:rPr>
      <w:rFonts w:asciiTheme="majorHAnsi" w:eastAsiaTheme="majorEastAsia" w:hAnsiTheme="majorHAnsi" w:cstheme="majorBidi"/>
      <w:sz w:val="18"/>
      <w:szCs w:val="18"/>
    </w:rPr>
  </w:style>
  <w:style w:type="paragraph" w:styleId="Web">
    <w:name w:val="Normal (Web)"/>
    <w:basedOn w:val="a"/>
    <w:uiPriority w:val="99"/>
    <w:semiHidden/>
    <w:unhideWhenUsed/>
    <w:rsid w:val="00CF7B0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0130">
      <w:bodyDiv w:val="1"/>
      <w:marLeft w:val="0"/>
      <w:marRight w:val="0"/>
      <w:marTop w:val="0"/>
      <w:marBottom w:val="0"/>
      <w:divBdr>
        <w:top w:val="none" w:sz="0" w:space="0" w:color="auto"/>
        <w:left w:val="none" w:sz="0" w:space="0" w:color="auto"/>
        <w:bottom w:val="none" w:sz="0" w:space="0" w:color="auto"/>
        <w:right w:val="none" w:sz="0" w:space="0" w:color="auto"/>
      </w:divBdr>
      <w:divsChild>
        <w:div w:id="510722423">
          <w:marLeft w:val="-5"/>
          <w:marRight w:val="0"/>
          <w:marTop w:val="0"/>
          <w:marBottom w:val="0"/>
          <w:divBdr>
            <w:top w:val="none" w:sz="0" w:space="0" w:color="auto"/>
            <w:left w:val="none" w:sz="0" w:space="0" w:color="auto"/>
            <w:bottom w:val="none" w:sz="0" w:space="0" w:color="auto"/>
            <w:right w:val="none" w:sz="0" w:space="0" w:color="auto"/>
          </w:divBdr>
        </w:div>
        <w:div w:id="1459765351">
          <w:marLeft w:val="279"/>
          <w:marRight w:val="0"/>
          <w:marTop w:val="0"/>
          <w:marBottom w:val="0"/>
          <w:divBdr>
            <w:top w:val="none" w:sz="0" w:space="0" w:color="auto"/>
            <w:left w:val="none" w:sz="0" w:space="0" w:color="auto"/>
            <w:bottom w:val="none" w:sz="0" w:space="0" w:color="auto"/>
            <w:right w:val="none" w:sz="0" w:space="0" w:color="auto"/>
          </w:divBdr>
        </w:div>
        <w:div w:id="1114638975">
          <w:marLeft w:val="27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tWx/hNxmh48MfFEGLtRyFcbPJQ==">AMUW2mX/rpyjbTDjMLUdMhpmCosc8StVvg4aWhfeF4GaiQ7gG+xM8xabXju4suTAEIBNRqp9Q6zWv4qWVlLmTKPuq5VWU/qqaY6nWrnO4UtVwznZmiO3g4pW2XhQTBX2Gsw9p4Azo2G0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1895</Words>
  <Characters>10803</Characters>
  <Application>Microsoft Office Word</Application>
  <DocSecurity>0</DocSecurity>
  <Lines>90</Lines>
  <Paragraphs>25</Paragraphs>
  <ScaleCrop>false</ScaleCrop>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 yau</dc:creator>
  <cp:lastModifiedBy>WongChuenFung</cp:lastModifiedBy>
  <cp:revision>6</cp:revision>
  <cp:lastPrinted>2023-02-28T08:15:00Z</cp:lastPrinted>
  <dcterms:created xsi:type="dcterms:W3CDTF">2023-02-28T08:12:00Z</dcterms:created>
  <dcterms:modified xsi:type="dcterms:W3CDTF">2023-03-13T01:08:00Z</dcterms:modified>
</cp:coreProperties>
</file>