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A5" w:rsidRPr="00F706A5" w:rsidRDefault="001E68D3" w:rsidP="00CD11A3">
      <w:pPr>
        <w:tabs>
          <w:tab w:val="clear" w:pos="340"/>
        </w:tabs>
        <w:spacing w:line="0" w:lineRule="atLeast"/>
        <w:jc w:val="center"/>
        <w:rPr>
          <w:rFonts w:eastAsia="新細明體"/>
          <w:sz w:val="28"/>
          <w:szCs w:val="28"/>
        </w:rPr>
      </w:pPr>
      <w:r>
        <w:rPr>
          <w:rFonts w:eastAsia="新細明體" w:hint="eastAsia"/>
          <w:sz w:val="28"/>
          <w:szCs w:val="28"/>
          <w:lang w:eastAsia="zh-HK"/>
        </w:rPr>
        <w:t>萬鈞</w:t>
      </w:r>
      <w:r w:rsidR="00F706A5" w:rsidRPr="00F706A5">
        <w:rPr>
          <w:rFonts w:eastAsia="新細明體" w:hint="eastAsia"/>
          <w:sz w:val="28"/>
          <w:szCs w:val="28"/>
        </w:rPr>
        <w:t>伯裘書院</w:t>
      </w:r>
    </w:p>
    <w:p w:rsidR="00F706A5" w:rsidRDefault="00F706A5" w:rsidP="00F706A5">
      <w:pPr>
        <w:tabs>
          <w:tab w:val="clear" w:pos="340"/>
        </w:tabs>
        <w:spacing w:line="0" w:lineRule="atLeast"/>
        <w:jc w:val="center"/>
        <w:rPr>
          <w:rFonts w:eastAsia="新細明體"/>
          <w:sz w:val="28"/>
          <w:szCs w:val="28"/>
        </w:rPr>
      </w:pPr>
      <w:r w:rsidRPr="00F706A5">
        <w:rPr>
          <w:rFonts w:eastAsia="新細明體" w:hint="eastAsia"/>
          <w:sz w:val="28"/>
          <w:szCs w:val="28"/>
        </w:rPr>
        <w:t>二零</w:t>
      </w:r>
      <w:r w:rsidR="00ED7D29">
        <w:rPr>
          <w:rFonts w:asciiTheme="minorEastAsia" w:eastAsiaTheme="minorEastAsia" w:hAnsiTheme="minorEastAsia" w:hint="eastAsia"/>
          <w:sz w:val="28"/>
          <w:szCs w:val="28"/>
          <w:lang w:eastAsia="zh-HK"/>
        </w:rPr>
        <w:t>二</w:t>
      </w:r>
      <w:r w:rsidR="000138A9">
        <w:rPr>
          <w:rFonts w:asciiTheme="minorEastAsia" w:eastAsiaTheme="minorEastAsia" w:hAnsiTheme="minorEastAsia" w:hint="eastAsia"/>
          <w:sz w:val="28"/>
          <w:szCs w:val="28"/>
        </w:rPr>
        <w:t>二</w:t>
      </w:r>
      <w:r w:rsidRPr="00F706A5">
        <w:rPr>
          <w:rFonts w:eastAsia="新細明體" w:hint="eastAsia"/>
          <w:sz w:val="28"/>
          <w:szCs w:val="28"/>
        </w:rPr>
        <w:t>至二零</w:t>
      </w:r>
      <w:r w:rsidR="000138A9">
        <w:rPr>
          <w:rFonts w:asciiTheme="minorEastAsia" w:eastAsiaTheme="minorEastAsia" w:hAnsiTheme="minorEastAsia" w:hint="eastAsia"/>
          <w:sz w:val="28"/>
          <w:szCs w:val="28"/>
          <w:lang w:eastAsia="zh-HK"/>
        </w:rPr>
        <w:t>二</w:t>
      </w:r>
      <w:r w:rsidR="000138A9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F706A5">
        <w:rPr>
          <w:rFonts w:eastAsia="新細明體" w:hint="eastAsia"/>
          <w:sz w:val="28"/>
          <w:szCs w:val="28"/>
        </w:rPr>
        <w:t>度</w:t>
      </w:r>
    </w:p>
    <w:p w:rsidR="00F706A5" w:rsidRPr="00F706A5" w:rsidRDefault="00F706A5" w:rsidP="00F706A5">
      <w:pPr>
        <w:tabs>
          <w:tab w:val="clear" w:pos="340"/>
        </w:tabs>
        <w:spacing w:line="0" w:lineRule="atLeast"/>
        <w:jc w:val="center"/>
        <w:rPr>
          <w:rFonts w:eastAsia="新細明體"/>
          <w:sz w:val="28"/>
          <w:szCs w:val="28"/>
        </w:rPr>
      </w:pPr>
      <w:r w:rsidRPr="00F706A5">
        <w:rPr>
          <w:rFonts w:eastAsia="新細明體" w:hint="eastAsia"/>
          <w:sz w:val="28"/>
          <w:szCs w:val="28"/>
        </w:rPr>
        <w:t>第</w:t>
      </w:r>
      <w:r w:rsidRPr="00F706A5">
        <w:rPr>
          <w:rFonts w:eastAsia="新細明體" w:hint="eastAsia"/>
          <w:sz w:val="28"/>
          <w:szCs w:val="28"/>
          <w:lang w:eastAsia="zh-HK"/>
        </w:rPr>
        <w:t>一</w:t>
      </w:r>
      <w:r w:rsidRPr="00F706A5">
        <w:rPr>
          <w:rFonts w:eastAsia="新細明體" w:hint="eastAsia"/>
          <w:sz w:val="28"/>
          <w:szCs w:val="28"/>
        </w:rPr>
        <w:t>次統測</w:t>
      </w:r>
    </w:p>
    <w:p w:rsidR="00F706A5" w:rsidRPr="00F706A5" w:rsidRDefault="00F706A5" w:rsidP="00F706A5">
      <w:pPr>
        <w:tabs>
          <w:tab w:val="clear" w:pos="340"/>
        </w:tabs>
        <w:spacing w:line="0" w:lineRule="atLeast"/>
        <w:jc w:val="left"/>
        <w:rPr>
          <w:rFonts w:eastAsia="新細明體"/>
          <w:sz w:val="28"/>
          <w:szCs w:val="28"/>
        </w:rPr>
      </w:pPr>
      <w:r w:rsidRPr="00F706A5">
        <w:rPr>
          <w:rFonts w:eastAsia="新細明體" w:hint="eastAsia"/>
          <w:sz w:val="28"/>
          <w:szCs w:val="28"/>
        </w:rPr>
        <w:t>中</w:t>
      </w:r>
      <w:r w:rsidRPr="00F706A5">
        <w:rPr>
          <w:rFonts w:eastAsia="新細明體" w:hint="eastAsia"/>
          <w:sz w:val="28"/>
          <w:szCs w:val="28"/>
          <w:lang w:eastAsia="zh-HK"/>
        </w:rPr>
        <w:t>六</w:t>
      </w:r>
      <w:r w:rsidRPr="00F706A5">
        <w:rPr>
          <w:rFonts w:eastAsia="新細明體" w:hint="eastAsia"/>
          <w:sz w:val="28"/>
          <w:szCs w:val="28"/>
        </w:rPr>
        <w:t>級</w:t>
      </w:r>
      <w:r w:rsidRPr="00F706A5">
        <w:rPr>
          <w:rFonts w:eastAsia="新細明體"/>
          <w:sz w:val="28"/>
          <w:szCs w:val="28"/>
        </w:rPr>
        <w:t xml:space="preserve">  </w:t>
      </w:r>
      <w:r w:rsidRPr="00F706A5">
        <w:rPr>
          <w:rFonts w:eastAsia="新細明體"/>
          <w:sz w:val="28"/>
          <w:szCs w:val="28"/>
        </w:rPr>
        <w:tab/>
      </w:r>
      <w:r w:rsidRPr="00F706A5">
        <w:rPr>
          <w:rFonts w:eastAsia="新細明體" w:hint="eastAsia"/>
          <w:sz w:val="28"/>
          <w:szCs w:val="28"/>
        </w:rPr>
        <w:t xml:space="preserve">                </w:t>
      </w:r>
      <w:r w:rsidRPr="00F706A5">
        <w:rPr>
          <w:rFonts w:eastAsia="新細明體"/>
          <w:sz w:val="28"/>
          <w:szCs w:val="28"/>
        </w:rPr>
        <w:t xml:space="preserve">     </w:t>
      </w:r>
      <w:r w:rsidRPr="00F706A5">
        <w:rPr>
          <w:rFonts w:eastAsia="新細明體" w:hint="eastAsia"/>
          <w:sz w:val="28"/>
          <w:szCs w:val="28"/>
        </w:rPr>
        <w:t>通識科</w:t>
      </w:r>
      <w:r w:rsidRPr="00F706A5">
        <w:rPr>
          <w:rFonts w:eastAsia="新細明體" w:hint="eastAsia"/>
          <w:sz w:val="28"/>
          <w:szCs w:val="28"/>
        </w:rPr>
        <w:t xml:space="preserve">    </w:t>
      </w:r>
      <w:r w:rsidRPr="00F706A5">
        <w:rPr>
          <w:rFonts w:eastAsia="新細明體"/>
          <w:sz w:val="28"/>
          <w:szCs w:val="28"/>
        </w:rPr>
        <w:t xml:space="preserve">    </w:t>
      </w:r>
      <w:r w:rsidRPr="00F706A5">
        <w:rPr>
          <w:rFonts w:eastAsia="新細明體" w:hint="eastAsia"/>
          <w:sz w:val="28"/>
          <w:szCs w:val="28"/>
        </w:rPr>
        <w:t xml:space="preserve">        </w:t>
      </w:r>
      <w:r w:rsidRPr="00F706A5">
        <w:rPr>
          <w:rFonts w:eastAsia="新細明體"/>
          <w:sz w:val="28"/>
          <w:szCs w:val="28"/>
        </w:rPr>
        <w:t xml:space="preserve">   </w:t>
      </w:r>
      <w:r w:rsidRPr="00F706A5">
        <w:rPr>
          <w:rFonts w:eastAsia="新細明體" w:hint="eastAsia"/>
          <w:sz w:val="28"/>
          <w:szCs w:val="28"/>
        </w:rPr>
        <w:t>時間：一小時</w:t>
      </w:r>
    </w:p>
    <w:p w:rsidR="00F706A5" w:rsidRPr="00F706A5" w:rsidRDefault="00F706A5" w:rsidP="00F706A5">
      <w:pPr>
        <w:tabs>
          <w:tab w:val="clear" w:pos="340"/>
        </w:tabs>
        <w:spacing w:line="0" w:lineRule="atLeast"/>
        <w:jc w:val="center"/>
        <w:rPr>
          <w:rFonts w:eastAsia="新細明體"/>
          <w:sz w:val="28"/>
          <w:szCs w:val="28"/>
        </w:rPr>
      </w:pPr>
      <w:r w:rsidRPr="00F706A5">
        <w:rPr>
          <w:rFonts w:ascii="SimSun" w:eastAsia="SimSun" w:hAnsi="SimSun" w:hint="eastAsia"/>
          <w:sz w:val="28"/>
          <w:szCs w:val="28"/>
        </w:rPr>
        <w:t>（答題紙）</w:t>
      </w:r>
    </w:p>
    <w:p w:rsidR="00F706A5" w:rsidRPr="00F706A5" w:rsidRDefault="00F706A5" w:rsidP="00F706A5">
      <w:pPr>
        <w:tabs>
          <w:tab w:val="clear" w:pos="340"/>
        </w:tabs>
        <w:spacing w:line="240" w:lineRule="auto"/>
        <w:jc w:val="left"/>
        <w:rPr>
          <w:rFonts w:eastAsia="新細明體"/>
          <w:sz w:val="28"/>
          <w:szCs w:val="28"/>
        </w:rPr>
      </w:pPr>
    </w:p>
    <w:p w:rsidR="00F706A5" w:rsidRPr="00F706A5" w:rsidRDefault="00F706A5" w:rsidP="00F706A5">
      <w:pPr>
        <w:tabs>
          <w:tab w:val="clear" w:pos="340"/>
        </w:tabs>
        <w:spacing w:line="240" w:lineRule="auto"/>
        <w:jc w:val="left"/>
        <w:rPr>
          <w:rFonts w:eastAsia="新細明體"/>
          <w:sz w:val="28"/>
          <w:szCs w:val="28"/>
        </w:rPr>
      </w:pPr>
      <w:r w:rsidRPr="00F706A5">
        <w:rPr>
          <w:rFonts w:eastAsia="新細明體" w:hint="eastAsia"/>
          <w:sz w:val="28"/>
          <w:szCs w:val="28"/>
        </w:rPr>
        <w:t>姓名：</w:t>
      </w:r>
      <w:r w:rsidRPr="00F706A5">
        <w:rPr>
          <w:rFonts w:eastAsia="新細明體"/>
          <w:sz w:val="28"/>
          <w:szCs w:val="28"/>
        </w:rPr>
        <w:t>_________________</w:t>
      </w:r>
      <w:r w:rsidRPr="00F706A5">
        <w:rPr>
          <w:rFonts w:eastAsia="新細明體"/>
          <w:sz w:val="28"/>
          <w:szCs w:val="28"/>
        </w:rPr>
        <w:tab/>
      </w:r>
      <w:r w:rsidRPr="00F706A5">
        <w:rPr>
          <w:rFonts w:eastAsia="新細明體" w:hint="eastAsia"/>
          <w:sz w:val="28"/>
          <w:szCs w:val="28"/>
        </w:rPr>
        <w:t xml:space="preserve">    </w:t>
      </w:r>
      <w:r w:rsidRPr="00F706A5">
        <w:rPr>
          <w:rFonts w:eastAsia="新細明體" w:hint="eastAsia"/>
          <w:sz w:val="28"/>
          <w:szCs w:val="28"/>
        </w:rPr>
        <w:t>班別：</w:t>
      </w:r>
      <w:r w:rsidRPr="00F706A5">
        <w:rPr>
          <w:rFonts w:eastAsia="SimSun" w:hint="eastAsia"/>
          <w:sz w:val="28"/>
          <w:szCs w:val="28"/>
          <w:u w:val="single"/>
        </w:rPr>
        <w:t xml:space="preserve"> </w:t>
      </w:r>
      <w:r w:rsidRPr="00F706A5">
        <w:rPr>
          <w:rFonts w:eastAsia="新細明體" w:hint="eastAsia"/>
          <w:sz w:val="28"/>
          <w:szCs w:val="28"/>
          <w:u w:val="single"/>
        </w:rPr>
        <w:t xml:space="preserve">        </w:t>
      </w:r>
      <w:r w:rsidRPr="00F706A5">
        <w:rPr>
          <w:rFonts w:eastAsia="新細明體" w:hint="eastAsia"/>
          <w:sz w:val="28"/>
          <w:szCs w:val="28"/>
        </w:rPr>
        <w:t>(</w:t>
      </w:r>
      <w:r w:rsidRPr="00F706A5">
        <w:rPr>
          <w:rFonts w:eastAsia="新細明體"/>
          <w:sz w:val="28"/>
          <w:szCs w:val="28"/>
        </w:rPr>
        <w:t xml:space="preserve"> </w:t>
      </w:r>
      <w:r w:rsidRPr="00F706A5">
        <w:rPr>
          <w:rFonts w:eastAsia="新細明體" w:hint="eastAsia"/>
          <w:sz w:val="28"/>
          <w:szCs w:val="28"/>
        </w:rPr>
        <w:t xml:space="preserve">  </w:t>
      </w:r>
      <w:r w:rsidRPr="00F706A5">
        <w:rPr>
          <w:rFonts w:eastAsia="新細明體"/>
          <w:sz w:val="28"/>
          <w:szCs w:val="28"/>
        </w:rPr>
        <w:t xml:space="preserve"> </w:t>
      </w:r>
      <w:r w:rsidRPr="00F706A5">
        <w:rPr>
          <w:rFonts w:eastAsia="新細明體" w:hint="eastAsia"/>
          <w:sz w:val="28"/>
          <w:szCs w:val="28"/>
        </w:rPr>
        <w:t xml:space="preserve">)     </w:t>
      </w:r>
      <w:r w:rsidRPr="00F706A5">
        <w:rPr>
          <w:rFonts w:eastAsia="新細明體" w:hint="eastAsia"/>
          <w:sz w:val="28"/>
          <w:szCs w:val="28"/>
        </w:rPr>
        <w:t>分數：</w:t>
      </w:r>
      <w:r w:rsidRPr="00F706A5">
        <w:rPr>
          <w:rFonts w:eastAsia="新細明體"/>
          <w:sz w:val="28"/>
          <w:szCs w:val="28"/>
        </w:rPr>
        <w:t>_________</w:t>
      </w:r>
    </w:p>
    <w:p w:rsidR="00F706A5" w:rsidRPr="00F706A5" w:rsidRDefault="00F706A5" w:rsidP="00F706A5">
      <w:pPr>
        <w:tabs>
          <w:tab w:val="clear" w:pos="340"/>
        </w:tabs>
        <w:spacing w:line="240" w:lineRule="auto"/>
        <w:jc w:val="left"/>
        <w:rPr>
          <w:rFonts w:eastAsia="新細明體"/>
          <w:sz w:val="28"/>
          <w:szCs w:val="28"/>
        </w:rPr>
      </w:pPr>
    </w:p>
    <w:p w:rsidR="00F706A5" w:rsidRPr="00F706A5" w:rsidRDefault="00F706A5" w:rsidP="00F7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340"/>
        </w:tabs>
        <w:spacing w:line="240" w:lineRule="auto"/>
        <w:ind w:rightChars="309" w:right="742"/>
        <w:jc w:val="left"/>
        <w:rPr>
          <w:rFonts w:eastAsia="新細明體"/>
        </w:rPr>
      </w:pPr>
    </w:p>
    <w:p w:rsidR="00F706A5" w:rsidRPr="00F706A5" w:rsidRDefault="00F706A5" w:rsidP="00F70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340"/>
        </w:tabs>
        <w:spacing w:line="240" w:lineRule="auto"/>
        <w:ind w:rightChars="309" w:right="742"/>
        <w:jc w:val="left"/>
        <w:rPr>
          <w:rFonts w:eastAsia="新細明體"/>
        </w:rPr>
      </w:pPr>
      <w:r w:rsidRPr="00F706A5">
        <w:rPr>
          <w:rFonts w:eastAsia="新細明體" w:hint="eastAsia"/>
        </w:rPr>
        <w:t>考生注意事項：</w:t>
      </w:r>
    </w:p>
    <w:p w:rsidR="00F706A5" w:rsidRPr="00F706A5" w:rsidRDefault="00F706A5" w:rsidP="00F706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340"/>
        </w:tabs>
        <w:spacing w:line="240" w:lineRule="auto"/>
        <w:ind w:rightChars="309" w:right="742"/>
        <w:jc w:val="left"/>
        <w:rPr>
          <w:rFonts w:ascii="Calibri" w:eastAsia="新細明體" w:hAnsi="Calibri"/>
          <w:szCs w:val="22"/>
        </w:rPr>
      </w:pPr>
      <w:r w:rsidRPr="00F706A5">
        <w:rPr>
          <w:rFonts w:ascii="Calibri" w:eastAsia="新細明體" w:hAnsi="Calibri" w:hint="eastAsia"/>
          <w:szCs w:val="22"/>
        </w:rPr>
        <w:t>全卷二十</w:t>
      </w:r>
      <w:r w:rsidR="000138A9">
        <w:rPr>
          <w:rFonts w:ascii="Calibri" w:eastAsia="新細明體" w:hAnsi="Calibri" w:hint="eastAsia"/>
          <w:szCs w:val="22"/>
        </w:rPr>
        <w:t>四</w:t>
      </w:r>
      <w:r w:rsidRPr="00F706A5">
        <w:rPr>
          <w:rFonts w:ascii="Calibri" w:eastAsia="新細明體" w:hAnsi="Calibri" w:hint="eastAsia"/>
          <w:szCs w:val="22"/>
        </w:rPr>
        <w:t>分，共兩題。</w:t>
      </w:r>
    </w:p>
    <w:p w:rsidR="00F706A5" w:rsidRPr="00F706A5" w:rsidRDefault="00F706A5" w:rsidP="00F706A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clear" w:pos="340"/>
        </w:tabs>
        <w:spacing w:line="240" w:lineRule="auto"/>
        <w:ind w:rightChars="309" w:right="742"/>
        <w:jc w:val="left"/>
        <w:rPr>
          <w:rFonts w:ascii="Calibri" w:eastAsia="新細明體" w:hAnsi="Calibri"/>
          <w:szCs w:val="22"/>
        </w:rPr>
      </w:pPr>
      <w:r w:rsidRPr="00F706A5">
        <w:rPr>
          <w:rFonts w:ascii="Calibri" w:eastAsia="新細明體" w:hAnsi="Calibri" w:hint="eastAsia"/>
          <w:szCs w:val="22"/>
        </w:rPr>
        <w:t>所有答案寫於</w:t>
      </w:r>
      <w:r w:rsidRPr="00F706A5">
        <w:rPr>
          <w:rFonts w:ascii="SimSun" w:eastAsia="SimSun" w:hAnsi="SimSun" w:hint="eastAsia"/>
          <w:szCs w:val="22"/>
        </w:rPr>
        <w:t>本答題紙</w:t>
      </w:r>
      <w:r w:rsidRPr="00F706A5">
        <w:rPr>
          <w:rFonts w:ascii="Calibri" w:eastAsia="新細明體" w:hAnsi="Calibri" w:hint="eastAsia"/>
          <w:szCs w:val="22"/>
        </w:rPr>
        <w:t>上。</w:t>
      </w:r>
      <w:r w:rsidRPr="00F706A5">
        <w:rPr>
          <w:rFonts w:ascii="Calibri" w:eastAsia="新細明體" w:hAnsi="Calibri"/>
          <w:szCs w:val="22"/>
        </w:rPr>
        <w:tab/>
      </w:r>
      <w:r w:rsidRPr="00F706A5">
        <w:rPr>
          <w:rFonts w:ascii="Calibri" w:eastAsia="新細明體" w:hAnsi="Calibri"/>
          <w:szCs w:val="22"/>
        </w:rPr>
        <w:tab/>
      </w:r>
      <w:r w:rsidRPr="00F706A5">
        <w:rPr>
          <w:rFonts w:ascii="Calibri" w:eastAsia="新細明體" w:hAnsi="Calibri"/>
          <w:szCs w:val="22"/>
        </w:rPr>
        <w:tab/>
      </w:r>
    </w:p>
    <w:p w:rsidR="00F706A5" w:rsidRPr="00F706A5" w:rsidRDefault="00F706A5" w:rsidP="00F706A5">
      <w:pPr>
        <w:rPr>
          <w:noProof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06A5" w:rsidRPr="00F706A5" w:rsidTr="00885B53">
        <w:trPr>
          <w:trHeight w:val="397"/>
        </w:trPr>
        <w:tc>
          <w:tcPr>
            <w:tcW w:w="9628" w:type="dxa"/>
          </w:tcPr>
          <w:p w:rsidR="00333930" w:rsidRPr="00E95165" w:rsidRDefault="00A84A34" w:rsidP="00E95165">
            <w:pPr>
              <w:tabs>
                <w:tab w:val="clear" w:pos="340"/>
              </w:tabs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ajorEastAsia" w:eastAsiaTheme="majorEastAsia" w:hAnsiTheme="majorEastAsia"/>
                <w:kern w:val="36"/>
                <w:szCs w:val="20"/>
              </w:rPr>
              <w:t>1a.</w:t>
            </w:r>
            <w:r w:rsidR="00F706A5" w:rsidRPr="000138A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138A9" w:rsidRPr="000138A9">
              <w:rPr>
                <w:rFonts w:asciiTheme="minorEastAsia" w:eastAsiaTheme="minorEastAsia" w:hAnsiTheme="minorEastAsia" w:hint="eastAsia"/>
              </w:rPr>
              <w:t xml:space="preserve">描述資料A顯示，全球網上購物的趨勢，並提出這些趨勢會帶來的一個潛在好處。解釋你的答案。  </w:t>
            </w:r>
            <w:r w:rsidR="00E56EF3" w:rsidRPr="000138A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E56EF3" w:rsidRPr="000138A9">
              <w:rPr>
                <w:rFonts w:asciiTheme="minorEastAsia" w:eastAsiaTheme="minorEastAsia" w:hAnsiTheme="minorEastAsia"/>
              </w:rPr>
              <w:t xml:space="preserve">                  </w:t>
            </w:r>
            <w:r w:rsidR="00E56EF3" w:rsidRPr="000138A9">
              <w:rPr>
                <w:rFonts w:ascii="新細明體" w:eastAsia="新細明體" w:hAnsi="新細明體" w:cs="新細明體"/>
                <w:color w:val="000000"/>
                <w:kern w:val="0"/>
              </w:rPr>
              <w:t xml:space="preserve">       </w:t>
            </w:r>
            <w:r w:rsidR="00E56EF3">
              <w:rPr>
                <w:rFonts w:ascii="新細明體" w:eastAsia="新細明體" w:hAnsi="新細明體" w:cs="新細明體"/>
                <w:color w:val="000000"/>
                <w:kern w:val="0"/>
              </w:rPr>
              <w:t xml:space="preserve">       </w:t>
            </w:r>
            <w:r w:rsidR="000138A9">
              <w:rPr>
                <w:rFonts w:ascii="新細明體" w:eastAsia="新細明體" w:hAnsi="新細明體" w:cs="新細明體"/>
                <w:color w:val="000000"/>
                <w:kern w:val="0"/>
              </w:rPr>
              <w:t xml:space="preserve">                           </w:t>
            </w:r>
            <w:r w:rsidR="00E56EF3">
              <w:rPr>
                <w:rFonts w:ascii="新細明體" w:eastAsia="新細明體" w:hAnsi="新細明體" w:cs="新細明體"/>
                <w:color w:val="000000"/>
                <w:kern w:val="0"/>
              </w:rPr>
              <w:t xml:space="preserve"> </w:t>
            </w:r>
            <w:r w:rsidR="00E56EF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(</w:t>
            </w:r>
            <w:r w:rsidR="00E56EF3">
              <w:rPr>
                <w:rFonts w:ascii="新細明體" w:eastAsia="新細明體" w:hAnsi="新細明體" w:cs="新細明體"/>
                <w:color w:val="000000"/>
                <w:kern w:val="0"/>
              </w:rPr>
              <w:t>4</w:t>
            </w:r>
            <w:r w:rsidR="00E56EF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分)</w:t>
            </w: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0F2B01" w:rsidRPr="00F706A5" w:rsidTr="00885B53">
        <w:trPr>
          <w:trHeight w:val="397"/>
        </w:trPr>
        <w:tc>
          <w:tcPr>
            <w:tcW w:w="9628" w:type="dxa"/>
          </w:tcPr>
          <w:p w:rsidR="000F2B01" w:rsidRPr="00F706A5" w:rsidRDefault="000F2B01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</w:tbl>
    <w:p w:rsidR="00F706A5" w:rsidRPr="00F706A5" w:rsidRDefault="00F706A5" w:rsidP="000F2B01">
      <w:pPr>
        <w:widowControl/>
        <w:tabs>
          <w:tab w:val="clear" w:pos="340"/>
        </w:tabs>
        <w:spacing w:after="113" w:line="480" w:lineRule="auto"/>
        <w:ind w:rightChars="309" w:right="742"/>
        <w:jc w:val="center"/>
        <w:rPr>
          <w:rFonts w:ascii="華康中圓體" w:eastAsia="華康中圓體"/>
          <w:kern w:val="36"/>
          <w:sz w:val="28"/>
          <w:szCs w:val="20"/>
          <w:lang w:bidi="en-US"/>
        </w:rPr>
      </w:pPr>
      <w:r w:rsidRPr="00F706A5">
        <w:rPr>
          <w:rFonts w:asciiTheme="majorEastAsia" w:eastAsiaTheme="majorEastAsia" w:hAnsiTheme="majorEastAsia" w:hint="eastAsia"/>
          <w:kern w:val="36"/>
          <w:szCs w:val="20"/>
        </w:rPr>
        <w:t>---續後頁---</w:t>
      </w:r>
      <w:r w:rsidRPr="00F706A5">
        <w:rPr>
          <w:rFonts w:ascii="華康中圓體" w:eastAsia="華康中圓體"/>
          <w:kern w:val="36"/>
          <w:sz w:val="28"/>
          <w:szCs w:val="20"/>
          <w:lang w:bidi="en-US"/>
        </w:rPr>
        <w:br w:type="page"/>
      </w:r>
    </w:p>
    <w:p w:rsidR="00F706A5" w:rsidRPr="00F706A5" w:rsidRDefault="00F706A5" w:rsidP="00F706A5">
      <w:pPr>
        <w:tabs>
          <w:tab w:val="clear" w:pos="340"/>
        </w:tabs>
        <w:spacing w:line="0" w:lineRule="atLeast"/>
        <w:jc w:val="left"/>
        <w:rPr>
          <w:rFonts w:eastAsia="SimSun"/>
          <w:sz w:val="28"/>
          <w:szCs w:val="28"/>
          <w:lang w:bidi="en-US"/>
        </w:rPr>
      </w:pPr>
      <w:r w:rsidRPr="00F706A5">
        <w:rPr>
          <w:rFonts w:eastAsia="新細明體" w:hint="eastAsia"/>
          <w:sz w:val="28"/>
          <w:szCs w:val="28"/>
          <w:lang w:bidi="en-US"/>
        </w:rPr>
        <w:lastRenderedPageBreak/>
        <w:t>中</w:t>
      </w:r>
      <w:r w:rsidRPr="00F706A5">
        <w:rPr>
          <w:rFonts w:eastAsia="新細明體" w:hint="eastAsia"/>
          <w:sz w:val="28"/>
          <w:szCs w:val="28"/>
          <w:lang w:eastAsia="zh-HK" w:bidi="en-US"/>
        </w:rPr>
        <w:t>六</w:t>
      </w:r>
      <w:r w:rsidRPr="00F706A5">
        <w:rPr>
          <w:rFonts w:eastAsia="新細明體" w:hint="eastAsia"/>
          <w:sz w:val="28"/>
          <w:szCs w:val="28"/>
          <w:lang w:bidi="en-US"/>
        </w:rPr>
        <w:t>級　　　　　　　　　　　　　通識科　　　　　　　　　　　　第</w:t>
      </w:r>
      <w:r w:rsidRPr="00F706A5">
        <w:rPr>
          <w:rFonts w:asciiTheme="minorEastAsia" w:eastAsiaTheme="minorEastAsia" w:hAnsiTheme="minorEastAsia" w:hint="eastAsia"/>
          <w:sz w:val="28"/>
          <w:szCs w:val="28"/>
          <w:lang w:eastAsia="zh-HK" w:bidi="en-US"/>
        </w:rPr>
        <w:t>二</w:t>
      </w:r>
      <w:r w:rsidRPr="00F706A5">
        <w:rPr>
          <w:rFonts w:eastAsia="新細明體" w:hint="eastAsia"/>
          <w:sz w:val="28"/>
          <w:szCs w:val="28"/>
          <w:lang w:bidi="en-US"/>
        </w:rPr>
        <w:t>頁</w:t>
      </w:r>
      <w:r w:rsidRPr="00F706A5">
        <w:rPr>
          <w:rFonts w:eastAsia="SimSun" w:hint="eastAsia"/>
          <w:sz w:val="28"/>
          <w:szCs w:val="28"/>
          <w:lang w:bidi="en-US"/>
        </w:rPr>
        <w:t xml:space="preserve">     </w:t>
      </w:r>
      <w:r w:rsidRPr="00F706A5">
        <w:rPr>
          <w:rFonts w:eastAsia="SimSun"/>
          <w:sz w:val="28"/>
          <w:szCs w:val="28"/>
          <w:lang w:bidi="en-US"/>
        </w:rPr>
        <w:t xml:space="preserve">    </w:t>
      </w:r>
    </w:p>
    <w:p w:rsidR="00F706A5" w:rsidRPr="00F706A5" w:rsidRDefault="00F706A5" w:rsidP="00F706A5">
      <w:pPr>
        <w:tabs>
          <w:tab w:val="clear" w:pos="340"/>
        </w:tabs>
        <w:spacing w:line="0" w:lineRule="atLeast"/>
        <w:ind w:leftChars="1746" w:left="4190"/>
        <w:jc w:val="left"/>
        <w:rPr>
          <w:rFonts w:eastAsia="新細明體"/>
          <w:sz w:val="28"/>
          <w:szCs w:val="28"/>
        </w:rPr>
      </w:pPr>
      <w:r w:rsidRPr="00F706A5">
        <w:rPr>
          <w:rFonts w:ascii="SimSun" w:eastAsia="SimSun" w:hAnsi="SimSun" w:hint="eastAsia"/>
          <w:sz w:val="28"/>
          <w:szCs w:val="28"/>
        </w:rPr>
        <w:t>（答題紙）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0138A9" w:rsidRDefault="00E56EF3" w:rsidP="000138A9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1</w:t>
            </w:r>
            <w:r>
              <w:rPr>
                <w:rFonts w:ascii="新細明體" w:eastAsia="新細明體" w:hAnsi="新細明體" w:cs="新細明體"/>
                <w:color w:val="000000"/>
                <w:kern w:val="0"/>
              </w:rPr>
              <w:t xml:space="preserve">b. </w:t>
            </w:r>
            <w:r w:rsidR="000138A9" w:rsidRPr="000138A9">
              <w:rPr>
                <w:rFonts w:asciiTheme="minorEastAsia" w:eastAsiaTheme="minorEastAsia" w:hAnsiTheme="minorEastAsia" w:hint="eastAsia"/>
              </w:rPr>
              <w:t>參考所提供資料及你對全球化的理解，就你在(a) 題描述的全球網上購物的趨勢，指出及解釋由這些趨勢引起的</w:t>
            </w:r>
            <w:r w:rsidR="000138A9" w:rsidRPr="000138A9">
              <w:rPr>
                <w:rFonts w:asciiTheme="minorEastAsia" w:eastAsiaTheme="minorEastAsia" w:hAnsiTheme="minorEastAsia" w:hint="eastAsia"/>
                <w:b/>
                <w:bCs/>
                <w:i/>
                <w:iCs/>
              </w:rPr>
              <w:t>兩個</w:t>
            </w:r>
            <w:r w:rsidR="000138A9" w:rsidRPr="000138A9">
              <w:rPr>
                <w:rFonts w:asciiTheme="minorEastAsia" w:eastAsiaTheme="minorEastAsia" w:hAnsiTheme="minorEastAsia" w:hint="eastAsia"/>
              </w:rPr>
              <w:t>全球關注點。</w:t>
            </w:r>
            <w:r w:rsidR="000138A9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138A9">
              <w:rPr>
                <w:rFonts w:asciiTheme="minorEastAsia" w:eastAsiaTheme="minorEastAsia" w:hAnsiTheme="minorEastAsia"/>
              </w:rPr>
              <w:t xml:space="preserve">                                   </w:t>
            </w:r>
            <w:r w:rsidR="000138A9" w:rsidRPr="00E56EF3">
              <w:rPr>
                <w:rFonts w:ascii="BiauKai" w:eastAsia="Times New Roman" w:hAnsi="BiauKai"/>
                <w:color w:val="000000"/>
                <w:kern w:val="0"/>
              </w:rPr>
              <w:t>(8</w:t>
            </w:r>
            <w:r w:rsidR="000138A9" w:rsidRPr="00E56EF3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分</w:t>
            </w:r>
            <w:r w:rsidR="000138A9" w:rsidRPr="00E56EF3">
              <w:rPr>
                <w:rFonts w:ascii="BiauKai" w:eastAsia="Times New Roman" w:hAnsi="BiauKai"/>
                <w:color w:val="000000"/>
                <w:kern w:val="0"/>
              </w:rPr>
              <w:t>)</w:t>
            </w: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E56EF3" w:rsidRPr="00F706A5" w:rsidTr="00885B53">
        <w:trPr>
          <w:trHeight w:val="397"/>
        </w:trPr>
        <w:tc>
          <w:tcPr>
            <w:tcW w:w="9628" w:type="dxa"/>
          </w:tcPr>
          <w:p w:rsidR="00E56EF3" w:rsidRPr="00F706A5" w:rsidRDefault="00E56EF3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</w:tbl>
    <w:p w:rsidR="00F706A5" w:rsidRDefault="00F706A5" w:rsidP="00BD4C7B">
      <w:pPr>
        <w:tabs>
          <w:tab w:val="clear" w:pos="340"/>
        </w:tabs>
        <w:spacing w:line="240" w:lineRule="auto"/>
        <w:rPr>
          <w:rFonts w:asciiTheme="majorEastAsia" w:eastAsiaTheme="majorEastAsia" w:hAnsiTheme="majorEastAsia"/>
        </w:rPr>
      </w:pPr>
    </w:p>
    <w:p w:rsidR="00F706A5" w:rsidRPr="00F706A5" w:rsidRDefault="00F706A5" w:rsidP="00BA62E2">
      <w:pPr>
        <w:tabs>
          <w:tab w:val="clear" w:pos="340"/>
        </w:tabs>
        <w:spacing w:line="240" w:lineRule="auto"/>
        <w:jc w:val="center"/>
        <w:rPr>
          <w:rFonts w:eastAsia="新細明體"/>
        </w:rPr>
      </w:pPr>
      <w:r w:rsidRPr="00F706A5">
        <w:rPr>
          <w:rFonts w:asciiTheme="majorEastAsia" w:eastAsiaTheme="majorEastAsia" w:hAnsiTheme="majorEastAsia" w:hint="eastAsia"/>
        </w:rPr>
        <w:t>---續後頁---</w:t>
      </w:r>
      <w:r w:rsidRPr="00F706A5">
        <w:rPr>
          <w:rFonts w:eastAsia="新細明體"/>
          <w:lang w:bidi="en-US"/>
        </w:rPr>
        <w:br w:type="page"/>
      </w:r>
    </w:p>
    <w:p w:rsidR="00F706A5" w:rsidRPr="00F706A5" w:rsidRDefault="00F706A5" w:rsidP="00F706A5">
      <w:pPr>
        <w:tabs>
          <w:tab w:val="clear" w:pos="340"/>
        </w:tabs>
        <w:spacing w:line="0" w:lineRule="atLeast"/>
        <w:jc w:val="left"/>
        <w:rPr>
          <w:rFonts w:eastAsia="SimSun"/>
          <w:sz w:val="28"/>
          <w:szCs w:val="28"/>
          <w:lang w:bidi="en-US"/>
        </w:rPr>
      </w:pPr>
      <w:r w:rsidRPr="00F706A5">
        <w:rPr>
          <w:rFonts w:eastAsia="新細明體" w:hint="eastAsia"/>
          <w:sz w:val="28"/>
          <w:szCs w:val="28"/>
          <w:lang w:bidi="en-US"/>
        </w:rPr>
        <w:lastRenderedPageBreak/>
        <w:t>中</w:t>
      </w:r>
      <w:r w:rsidRPr="00F706A5">
        <w:rPr>
          <w:rFonts w:eastAsia="新細明體" w:hint="eastAsia"/>
          <w:sz w:val="28"/>
          <w:szCs w:val="28"/>
          <w:lang w:eastAsia="zh-HK" w:bidi="en-US"/>
        </w:rPr>
        <w:t>六</w:t>
      </w:r>
      <w:r w:rsidRPr="00F706A5">
        <w:rPr>
          <w:rFonts w:eastAsia="新細明體" w:hint="eastAsia"/>
          <w:sz w:val="28"/>
          <w:szCs w:val="28"/>
          <w:lang w:bidi="en-US"/>
        </w:rPr>
        <w:t>級　　　　　　　　　　　　　通識科　　　　　　　　　　　　第</w:t>
      </w:r>
      <w:r w:rsidRPr="00F706A5">
        <w:rPr>
          <w:rFonts w:asciiTheme="minorEastAsia" w:eastAsiaTheme="minorEastAsia" w:hAnsiTheme="minorEastAsia" w:hint="eastAsia"/>
          <w:sz w:val="28"/>
          <w:szCs w:val="28"/>
          <w:lang w:eastAsia="zh-HK" w:bidi="en-US"/>
        </w:rPr>
        <w:t>三</w:t>
      </w:r>
      <w:r w:rsidRPr="00F706A5">
        <w:rPr>
          <w:rFonts w:eastAsia="新細明體" w:hint="eastAsia"/>
          <w:sz w:val="28"/>
          <w:szCs w:val="28"/>
          <w:lang w:bidi="en-US"/>
        </w:rPr>
        <w:t>頁</w:t>
      </w:r>
      <w:r w:rsidRPr="00F706A5">
        <w:rPr>
          <w:rFonts w:eastAsia="SimSun" w:hint="eastAsia"/>
          <w:sz w:val="28"/>
          <w:szCs w:val="28"/>
          <w:lang w:bidi="en-US"/>
        </w:rPr>
        <w:t xml:space="preserve">     </w:t>
      </w:r>
      <w:r w:rsidRPr="00F706A5">
        <w:rPr>
          <w:rFonts w:eastAsia="SimSun"/>
          <w:sz w:val="28"/>
          <w:szCs w:val="28"/>
          <w:lang w:bidi="en-US"/>
        </w:rPr>
        <w:t xml:space="preserve">    </w:t>
      </w:r>
    </w:p>
    <w:p w:rsidR="00CB265E" w:rsidRDefault="00F706A5" w:rsidP="00CB265E">
      <w:pPr>
        <w:tabs>
          <w:tab w:val="clear" w:pos="340"/>
        </w:tabs>
        <w:spacing w:line="0" w:lineRule="atLeast"/>
        <w:ind w:leftChars="1746" w:left="4190"/>
        <w:jc w:val="left"/>
        <w:rPr>
          <w:rFonts w:ascii="SimSun" w:eastAsiaTheme="minorEastAsia" w:hAnsi="SimSun"/>
          <w:sz w:val="28"/>
          <w:szCs w:val="28"/>
        </w:rPr>
      </w:pPr>
      <w:r w:rsidRPr="00F706A5">
        <w:rPr>
          <w:rFonts w:ascii="SimSun" w:eastAsia="SimSun" w:hAnsi="SimSun" w:hint="eastAsia"/>
          <w:sz w:val="28"/>
          <w:szCs w:val="28"/>
        </w:rPr>
        <w:t>（答題紙）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265E" w:rsidRPr="00BA62E2" w:rsidTr="00CB265E">
        <w:trPr>
          <w:trHeight w:val="397"/>
        </w:trPr>
        <w:tc>
          <w:tcPr>
            <w:tcW w:w="9628" w:type="dxa"/>
          </w:tcPr>
          <w:p w:rsidR="00CB265E" w:rsidRPr="00BA62E2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CB265E">
        <w:trPr>
          <w:trHeight w:val="397"/>
        </w:trPr>
        <w:tc>
          <w:tcPr>
            <w:tcW w:w="9628" w:type="dxa"/>
          </w:tcPr>
          <w:p w:rsidR="00CB265E" w:rsidRPr="00F706A5" w:rsidRDefault="00CB265E" w:rsidP="003F7387">
            <w:pPr>
              <w:tabs>
                <w:tab w:val="clear" w:pos="340"/>
                <w:tab w:val="left" w:pos="8160"/>
              </w:tabs>
              <w:spacing w:line="240" w:lineRule="auto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BA62E2" w:rsidTr="003F7387">
        <w:trPr>
          <w:trHeight w:val="397"/>
        </w:trPr>
        <w:tc>
          <w:tcPr>
            <w:tcW w:w="9628" w:type="dxa"/>
          </w:tcPr>
          <w:p w:rsidR="00CB265E" w:rsidRPr="00386B90" w:rsidRDefault="00CB265E" w:rsidP="00386B90">
            <w:pPr>
              <w:tabs>
                <w:tab w:val="clear" w:pos="340"/>
              </w:tabs>
              <w:spacing w:line="240" w:lineRule="auto"/>
              <w:jc w:val="left"/>
              <w:rPr>
                <w:rFonts w:asciiTheme="minorEastAsia" w:eastAsiaTheme="minorEastAsia" w:hAnsiTheme="minorEastAsia" w:cs="Calibri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BA62E2" w:rsidRDefault="00F706A5" w:rsidP="00BA62E2">
            <w:pPr>
              <w:widowControl/>
              <w:tabs>
                <w:tab w:val="clear" w:pos="340"/>
              </w:tabs>
              <w:rPr>
                <w:kern w:val="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386B90" w:rsidRDefault="00386B90" w:rsidP="00386B90">
            <w:pPr>
              <w:rPr>
                <w:rFonts w:asciiTheme="minorEastAsia" w:eastAsiaTheme="minorEastAsia" w:hAnsiTheme="minorEastAsia"/>
              </w:rPr>
            </w:pPr>
            <w:r w:rsidRPr="00386B90">
              <w:rPr>
                <w:rFonts w:asciiTheme="minorEastAsia" w:eastAsiaTheme="minorEastAsia" w:hAnsiTheme="minorEastAsia" w:hint="eastAsia"/>
              </w:rPr>
              <w:t>2</w:t>
            </w:r>
            <w:r w:rsidRPr="00386B90">
              <w:rPr>
                <w:rFonts w:asciiTheme="minorEastAsia" w:eastAsiaTheme="minorEastAsia" w:hAnsiTheme="minorEastAsia"/>
              </w:rPr>
              <w:t xml:space="preserve">a. </w:t>
            </w:r>
            <w:r w:rsidR="00A21071" w:rsidRPr="00A21071">
              <w:rPr>
                <w:rFonts w:asciiTheme="minorEastAsia" w:eastAsiaTheme="minorEastAsia" w:hAnsiTheme="minorEastAsia" w:hint="eastAsia"/>
              </w:rPr>
              <w:t>描述資料</w:t>
            </w:r>
            <w:r w:rsidR="00A21071" w:rsidRPr="00A21071">
              <w:rPr>
                <w:rFonts w:asciiTheme="minorEastAsia" w:eastAsiaTheme="minorEastAsia" w:hAnsiTheme="minorEastAsia"/>
              </w:rPr>
              <w:t>A</w:t>
            </w:r>
            <w:r w:rsidR="00A21071" w:rsidRPr="00A21071">
              <w:rPr>
                <w:rFonts w:asciiTheme="minorEastAsia" w:eastAsiaTheme="minorEastAsia" w:hAnsiTheme="minorEastAsia" w:hint="eastAsia"/>
              </w:rPr>
              <w:t>所示的</w:t>
            </w:r>
            <w:r w:rsidR="00A21071" w:rsidRPr="00A21071">
              <w:rPr>
                <w:rFonts w:asciiTheme="minorEastAsia" w:eastAsiaTheme="minorEastAsia" w:hAnsiTheme="minorEastAsia" w:hint="eastAsia"/>
                <w:b/>
                <w:bCs/>
                <w:i/>
                <w:iCs/>
              </w:rPr>
              <w:t>一個</w:t>
            </w:r>
            <w:r w:rsidR="00A21071" w:rsidRPr="00A21071">
              <w:rPr>
                <w:rFonts w:asciiTheme="minorEastAsia" w:eastAsiaTheme="minorEastAsia" w:hAnsiTheme="minorEastAsia" w:hint="eastAsia"/>
              </w:rPr>
              <w:t>主要特徵。</w:t>
            </w:r>
            <w:r w:rsidR="00A21071" w:rsidRPr="00A21071">
              <w:rPr>
                <w:rFonts w:asciiTheme="minorEastAsia" w:eastAsiaTheme="minorEastAsia" w:hAnsiTheme="minorEastAsia"/>
              </w:rPr>
              <w:tab/>
            </w:r>
            <w:r w:rsidRPr="00A21071">
              <w:rPr>
                <w:rFonts w:asciiTheme="minorEastAsia" w:eastAsiaTheme="minorEastAsia" w:hAnsiTheme="minorEastAsia"/>
              </w:rPr>
              <w:t xml:space="preserve">  </w:t>
            </w:r>
            <w:r w:rsidRPr="00386B90">
              <w:rPr>
                <w:rFonts w:asciiTheme="minorEastAsia" w:eastAsiaTheme="minorEastAsia" w:hAnsiTheme="minorEastAsia"/>
              </w:rPr>
              <w:t xml:space="preserve">                     </w:t>
            </w:r>
            <w:r w:rsidR="00A21071">
              <w:rPr>
                <w:rFonts w:asciiTheme="minorEastAsia" w:eastAsiaTheme="minorEastAsia" w:hAnsiTheme="minorEastAsia"/>
              </w:rPr>
              <w:t xml:space="preserve">             </w:t>
            </w:r>
            <w:r w:rsidRPr="00386B90">
              <w:rPr>
                <w:rFonts w:asciiTheme="minorEastAsia" w:eastAsiaTheme="minorEastAsia" w:hAnsiTheme="minorEastAsia"/>
              </w:rPr>
              <w:t xml:space="preserve"> </w:t>
            </w:r>
            <w:r w:rsidRPr="00386B90">
              <w:rPr>
                <w:rFonts w:asciiTheme="minorEastAsia" w:eastAsiaTheme="minorEastAsia" w:hAnsiTheme="minorEastAsia" w:hint="eastAsia"/>
              </w:rPr>
              <w:t>(</w:t>
            </w:r>
            <w:r w:rsidRPr="00386B90">
              <w:rPr>
                <w:rFonts w:asciiTheme="minorEastAsia" w:eastAsiaTheme="minorEastAsia" w:hAnsiTheme="minorEastAsia" w:cs="Calibri"/>
              </w:rPr>
              <w:t>4</w:t>
            </w:r>
            <w:r w:rsidRPr="00386B90">
              <w:rPr>
                <w:rFonts w:asciiTheme="minorEastAsia" w:eastAsiaTheme="minorEastAsia" w:hAnsiTheme="minorEastAsia" w:hint="eastAsia"/>
              </w:rPr>
              <w:t>分)</w:t>
            </w:r>
          </w:p>
          <w:p w:rsidR="00A21071" w:rsidRPr="00A21071" w:rsidRDefault="00A21071" w:rsidP="00386B90">
            <w:pPr>
              <w:rPr>
                <w:rFonts w:asciiTheme="minorEastAsia" w:eastAsiaTheme="minorEastAsia" w:hAnsiTheme="minorEastAsia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tabs>
                <w:tab w:val="clear" w:pos="340"/>
              </w:tabs>
              <w:spacing w:line="240" w:lineRule="auto"/>
              <w:jc w:val="left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BD4C7B">
            <w:pPr>
              <w:tabs>
                <w:tab w:val="clear" w:pos="340"/>
                <w:tab w:val="left" w:pos="8160"/>
              </w:tabs>
              <w:spacing w:line="240" w:lineRule="auto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</w:tbl>
    <w:p w:rsidR="00F706A5" w:rsidRPr="00F706A5" w:rsidRDefault="00F706A5" w:rsidP="00F706A5">
      <w:pPr>
        <w:tabs>
          <w:tab w:val="clear" w:pos="340"/>
        </w:tabs>
        <w:spacing w:line="240" w:lineRule="auto"/>
        <w:jc w:val="center"/>
        <w:rPr>
          <w:rFonts w:eastAsia="新細明體"/>
        </w:rPr>
      </w:pPr>
      <w:r w:rsidRPr="00F706A5">
        <w:rPr>
          <w:rFonts w:asciiTheme="majorEastAsia" w:eastAsiaTheme="majorEastAsia" w:hAnsiTheme="majorEastAsia" w:hint="eastAsia"/>
        </w:rPr>
        <w:t>---續後頁---</w:t>
      </w:r>
    </w:p>
    <w:p w:rsidR="00F706A5" w:rsidRPr="00F706A5" w:rsidRDefault="00F706A5" w:rsidP="00F706A5">
      <w:pPr>
        <w:tabs>
          <w:tab w:val="clear" w:pos="340"/>
        </w:tabs>
        <w:spacing w:line="0" w:lineRule="atLeast"/>
        <w:jc w:val="left"/>
        <w:rPr>
          <w:rFonts w:eastAsia="SimSun"/>
          <w:sz w:val="28"/>
          <w:szCs w:val="28"/>
          <w:lang w:bidi="en-US"/>
        </w:rPr>
      </w:pPr>
      <w:r w:rsidRPr="00F706A5">
        <w:rPr>
          <w:rFonts w:eastAsia="新細明體" w:hint="eastAsia"/>
          <w:sz w:val="28"/>
          <w:szCs w:val="28"/>
          <w:lang w:bidi="en-US"/>
        </w:rPr>
        <w:lastRenderedPageBreak/>
        <w:t>中</w:t>
      </w:r>
      <w:r w:rsidRPr="00F706A5">
        <w:rPr>
          <w:rFonts w:eastAsia="新細明體" w:hint="eastAsia"/>
          <w:sz w:val="28"/>
          <w:szCs w:val="28"/>
          <w:lang w:eastAsia="zh-HK" w:bidi="en-US"/>
        </w:rPr>
        <w:t>六</w:t>
      </w:r>
      <w:r w:rsidRPr="00F706A5">
        <w:rPr>
          <w:rFonts w:eastAsia="新細明體" w:hint="eastAsia"/>
          <w:sz w:val="28"/>
          <w:szCs w:val="28"/>
          <w:lang w:bidi="en-US"/>
        </w:rPr>
        <w:t>級　　　　　　　　　　　　　通識科　　　　　　　　　　　　第</w:t>
      </w:r>
      <w:r w:rsidRPr="00F706A5">
        <w:rPr>
          <w:rFonts w:asciiTheme="minorEastAsia" w:eastAsiaTheme="minorEastAsia" w:hAnsiTheme="minorEastAsia" w:hint="eastAsia"/>
          <w:sz w:val="28"/>
          <w:szCs w:val="28"/>
          <w:lang w:eastAsia="zh-HK" w:bidi="en-US"/>
        </w:rPr>
        <w:t>四</w:t>
      </w:r>
      <w:r w:rsidRPr="00F706A5">
        <w:rPr>
          <w:rFonts w:eastAsia="新細明體" w:hint="eastAsia"/>
          <w:sz w:val="28"/>
          <w:szCs w:val="28"/>
          <w:lang w:bidi="en-US"/>
        </w:rPr>
        <w:t>頁</w:t>
      </w:r>
      <w:r w:rsidRPr="00F706A5">
        <w:rPr>
          <w:rFonts w:eastAsia="SimSun" w:hint="eastAsia"/>
          <w:sz w:val="28"/>
          <w:szCs w:val="28"/>
          <w:lang w:bidi="en-US"/>
        </w:rPr>
        <w:t xml:space="preserve">     </w:t>
      </w:r>
      <w:r w:rsidRPr="00F706A5">
        <w:rPr>
          <w:rFonts w:eastAsia="SimSun"/>
          <w:sz w:val="28"/>
          <w:szCs w:val="28"/>
          <w:lang w:bidi="en-US"/>
        </w:rPr>
        <w:t xml:space="preserve">    </w:t>
      </w:r>
    </w:p>
    <w:p w:rsidR="00F706A5" w:rsidRPr="00F706A5" w:rsidRDefault="00F706A5" w:rsidP="00BD4C7B">
      <w:pPr>
        <w:tabs>
          <w:tab w:val="clear" w:pos="340"/>
        </w:tabs>
        <w:spacing w:line="0" w:lineRule="atLeast"/>
        <w:ind w:leftChars="1746" w:left="4190"/>
        <w:jc w:val="left"/>
        <w:rPr>
          <w:noProof/>
        </w:rPr>
      </w:pPr>
      <w:r w:rsidRPr="00F706A5">
        <w:rPr>
          <w:rFonts w:ascii="SimSun" w:eastAsia="SimSun" w:hAnsi="SimSun" w:hint="eastAsia"/>
          <w:sz w:val="28"/>
          <w:szCs w:val="28"/>
        </w:rPr>
        <w:t>（答題紙）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C6E57" w:rsidRDefault="00386B90" w:rsidP="00F67F51">
            <w:pPr>
              <w:tabs>
                <w:tab w:val="clear" w:pos="340"/>
              </w:tabs>
              <w:spacing w:line="240" w:lineRule="auto"/>
              <w:jc w:val="left"/>
              <w:rPr>
                <w:rFonts w:asciiTheme="minorEastAsia" w:eastAsiaTheme="minorEastAsia" w:hAnsiTheme="minorEastAsia" w:cs="Calibri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>
              <w:rPr>
                <w:rFonts w:asciiTheme="minorEastAsia" w:eastAsiaTheme="minorEastAsia" w:hAnsiTheme="minorEastAsia"/>
              </w:rPr>
              <w:t xml:space="preserve">b. </w:t>
            </w:r>
            <w:r w:rsidR="00FC6E57" w:rsidRPr="00FC6E57">
              <w:rPr>
                <w:rFonts w:asciiTheme="minorEastAsia" w:eastAsiaTheme="minorEastAsia" w:hAnsiTheme="minorEastAsia" w:hint="eastAsia"/>
              </w:rPr>
              <w:t>「全球化能提升世界公民的身份認同。」</w:t>
            </w:r>
            <w:bookmarkStart w:id="0" w:name="_GoBack"/>
            <w:bookmarkEnd w:id="0"/>
            <w:r w:rsidR="00F67F51" w:rsidRPr="00F67F51">
              <w:rPr>
                <w:rFonts w:asciiTheme="minorEastAsia" w:eastAsiaTheme="minorEastAsia" w:hAnsiTheme="minorEastAsia" w:hint="eastAsia"/>
                <w:kern w:val="0"/>
              </w:rPr>
              <w:t>利用所提供的資料，說明</w:t>
            </w:r>
            <w:r w:rsidR="00F67F51" w:rsidRPr="00F67F51">
              <w:rPr>
                <w:rFonts w:asciiTheme="minorEastAsia" w:eastAsiaTheme="minorEastAsia" w:hAnsiTheme="minorEastAsia" w:hint="eastAsia"/>
                <w:b/>
                <w:bCs/>
                <w:i/>
                <w:iCs/>
                <w:kern w:val="0"/>
              </w:rPr>
              <w:t>一個</w:t>
            </w:r>
            <w:r w:rsidR="00F67F51" w:rsidRPr="00F67F51">
              <w:rPr>
                <w:rFonts w:asciiTheme="minorEastAsia" w:eastAsiaTheme="minorEastAsia" w:hAnsiTheme="minorEastAsia" w:hint="eastAsia"/>
                <w:kern w:val="0"/>
              </w:rPr>
              <w:t>支持及</w:t>
            </w:r>
            <w:r w:rsidR="00F67F51" w:rsidRPr="00F67F51">
              <w:rPr>
                <w:rFonts w:asciiTheme="minorEastAsia" w:eastAsiaTheme="minorEastAsia" w:hAnsiTheme="minorEastAsia" w:hint="eastAsia"/>
                <w:b/>
                <w:bCs/>
                <w:i/>
                <w:iCs/>
                <w:kern w:val="0"/>
              </w:rPr>
              <w:t>一個</w:t>
            </w:r>
            <w:r w:rsidR="00F67F51" w:rsidRPr="00F67F51">
              <w:rPr>
                <w:rFonts w:asciiTheme="minorEastAsia" w:eastAsiaTheme="minorEastAsia" w:hAnsiTheme="minorEastAsia" w:hint="eastAsia"/>
                <w:kern w:val="0"/>
              </w:rPr>
              <w:t>反對這項聲稱的論據</w:t>
            </w:r>
            <w:r w:rsidR="00F67F51" w:rsidRPr="00F67F51">
              <w:rPr>
                <w:rFonts w:asciiTheme="minorEastAsia" w:eastAsiaTheme="minorEastAsia" w:hAnsiTheme="minorEastAsia"/>
                <w:kern w:val="0"/>
              </w:rPr>
              <w:t>。</w:t>
            </w:r>
            <w:r w:rsidR="00F67F51" w:rsidRPr="00F67F51">
              <w:rPr>
                <w:rFonts w:asciiTheme="minorEastAsia" w:eastAsiaTheme="minorEastAsia" w:hAnsiTheme="minorEastAsia"/>
              </w:rPr>
              <w:tab/>
            </w:r>
            <w:r w:rsidR="00FC6E57" w:rsidRPr="00F67F51">
              <w:rPr>
                <w:rFonts w:asciiTheme="minorEastAsia" w:eastAsiaTheme="minorEastAsia" w:hAnsiTheme="minorEastAsia"/>
              </w:rPr>
              <w:t xml:space="preserve">                     </w:t>
            </w:r>
            <w:r w:rsidR="00FC6E57">
              <w:rPr>
                <w:rFonts w:asciiTheme="minorEastAsia" w:eastAsiaTheme="minorEastAsia" w:hAnsiTheme="minorEastAsia"/>
              </w:rPr>
              <w:t xml:space="preserve">          </w:t>
            </w:r>
            <w:r w:rsidR="00F67F51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386B90">
              <w:rPr>
                <w:rFonts w:asciiTheme="minorEastAsia" w:eastAsiaTheme="minorEastAsia" w:hAnsiTheme="minorEastAsia" w:hint="eastAsia"/>
              </w:rPr>
              <w:t>(</w:t>
            </w:r>
            <w:r w:rsidR="00FC6E57">
              <w:rPr>
                <w:rFonts w:asciiTheme="minorEastAsia" w:eastAsiaTheme="minorEastAsia" w:hAnsiTheme="minorEastAsia" w:cs="Calibri"/>
              </w:rPr>
              <w:t>8</w:t>
            </w:r>
            <w:r w:rsidRPr="00386B90">
              <w:rPr>
                <w:rFonts w:asciiTheme="minorEastAsia" w:eastAsiaTheme="minorEastAsia" w:hAnsiTheme="minorEastAsia" w:hint="eastAsia"/>
              </w:rPr>
              <w:t>分)</w:t>
            </w: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F706A5" w:rsidRPr="00F706A5" w:rsidTr="00885B53">
        <w:trPr>
          <w:trHeight w:val="397"/>
        </w:trPr>
        <w:tc>
          <w:tcPr>
            <w:tcW w:w="9628" w:type="dxa"/>
          </w:tcPr>
          <w:p w:rsidR="00F706A5" w:rsidRPr="00F706A5" w:rsidRDefault="00F706A5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885B53">
        <w:trPr>
          <w:trHeight w:val="397"/>
        </w:trPr>
        <w:tc>
          <w:tcPr>
            <w:tcW w:w="9628" w:type="dxa"/>
          </w:tcPr>
          <w:p w:rsidR="00CB265E" w:rsidRPr="00F706A5" w:rsidRDefault="00CB265E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885B53">
        <w:trPr>
          <w:trHeight w:val="397"/>
        </w:trPr>
        <w:tc>
          <w:tcPr>
            <w:tcW w:w="9628" w:type="dxa"/>
          </w:tcPr>
          <w:p w:rsidR="00CB265E" w:rsidRPr="00F706A5" w:rsidRDefault="00CB265E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  <w:tr w:rsidR="00CB265E" w:rsidRPr="00F706A5" w:rsidTr="00885B53">
        <w:trPr>
          <w:trHeight w:val="397"/>
        </w:trPr>
        <w:tc>
          <w:tcPr>
            <w:tcW w:w="9628" w:type="dxa"/>
          </w:tcPr>
          <w:p w:rsidR="00CB265E" w:rsidRPr="00F706A5" w:rsidRDefault="00CB265E" w:rsidP="00F706A5">
            <w:pPr>
              <w:widowControl/>
              <w:tabs>
                <w:tab w:val="clear" w:pos="340"/>
              </w:tabs>
              <w:spacing w:after="113" w:line="240" w:lineRule="auto"/>
              <w:ind w:rightChars="309" w:right="742"/>
              <w:jc w:val="center"/>
              <w:rPr>
                <w:rFonts w:asciiTheme="majorEastAsia" w:eastAsiaTheme="majorEastAsia" w:hAnsiTheme="majorEastAsia"/>
                <w:kern w:val="36"/>
                <w:szCs w:val="20"/>
              </w:rPr>
            </w:pPr>
          </w:p>
        </w:tc>
      </w:tr>
    </w:tbl>
    <w:p w:rsidR="00524604" w:rsidRPr="00BA62E2" w:rsidRDefault="00F706A5" w:rsidP="00CB265E">
      <w:pPr>
        <w:tabs>
          <w:tab w:val="clear" w:pos="340"/>
        </w:tabs>
        <w:spacing w:line="240" w:lineRule="auto"/>
        <w:jc w:val="center"/>
        <w:rPr>
          <w:rFonts w:eastAsia="新細明體"/>
        </w:rPr>
      </w:pPr>
      <w:r w:rsidRPr="00F706A5">
        <w:rPr>
          <w:rFonts w:asciiTheme="majorEastAsia" w:eastAsiaTheme="majorEastAsia" w:hAnsiTheme="majorEastAsia" w:hint="eastAsia"/>
        </w:rPr>
        <w:t>---</w:t>
      </w:r>
      <w:r w:rsidRPr="00F706A5">
        <w:rPr>
          <w:rFonts w:asciiTheme="majorEastAsia" w:eastAsiaTheme="majorEastAsia" w:hAnsiTheme="majorEastAsia" w:hint="eastAsia"/>
          <w:lang w:eastAsia="zh-HK"/>
        </w:rPr>
        <w:t>全卷完</w:t>
      </w:r>
      <w:r w:rsidRPr="00F706A5">
        <w:rPr>
          <w:rFonts w:asciiTheme="majorEastAsia" w:eastAsiaTheme="majorEastAsia" w:hAnsiTheme="majorEastAsia" w:hint="eastAsia"/>
        </w:rPr>
        <w:t xml:space="preserve"> ---</w:t>
      </w:r>
    </w:p>
    <w:sectPr w:rsidR="00524604" w:rsidRPr="00BA62E2" w:rsidSect="00372764">
      <w:pgSz w:w="11909" w:h="16834" w:code="9"/>
      <w:pgMar w:top="1134" w:right="1134" w:bottom="1134" w:left="1134" w:header="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CD" w:rsidRDefault="000C3CCD" w:rsidP="00E905C0">
      <w:pPr>
        <w:spacing w:line="240" w:lineRule="auto"/>
      </w:pPr>
      <w:r>
        <w:separator/>
      </w:r>
    </w:p>
  </w:endnote>
  <w:endnote w:type="continuationSeparator" w:id="0">
    <w:p w:rsidR="000C3CCD" w:rsidRDefault="000C3CCD" w:rsidP="00E905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BiauKa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CD" w:rsidRDefault="000C3CCD" w:rsidP="00E905C0">
      <w:pPr>
        <w:spacing w:line="240" w:lineRule="auto"/>
      </w:pPr>
      <w:r>
        <w:separator/>
      </w:r>
    </w:p>
  </w:footnote>
  <w:footnote w:type="continuationSeparator" w:id="0">
    <w:p w:rsidR="000C3CCD" w:rsidRDefault="000C3CCD" w:rsidP="00E905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9E8"/>
    <w:multiLevelType w:val="hybridMultilevel"/>
    <w:tmpl w:val="4060196A"/>
    <w:lvl w:ilvl="0" w:tplc="56FC9088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FB53D4"/>
    <w:multiLevelType w:val="hybridMultilevel"/>
    <w:tmpl w:val="61B01F68"/>
    <w:lvl w:ilvl="0" w:tplc="5B985B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BD656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B047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20F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6C1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84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65B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46D3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E07F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2C6223"/>
    <w:multiLevelType w:val="hybridMultilevel"/>
    <w:tmpl w:val="27762444"/>
    <w:lvl w:ilvl="0" w:tplc="A7CCD9F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E9EE7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6E5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C8C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8238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89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B697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82F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CD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91AEB"/>
    <w:multiLevelType w:val="hybridMultilevel"/>
    <w:tmpl w:val="CC9297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A80E4D"/>
    <w:multiLevelType w:val="hybridMultilevel"/>
    <w:tmpl w:val="CA4432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7CEE1B50">
      <w:start w:val="1"/>
      <w:numFmt w:val="decimal"/>
      <w:lvlText w:val="%2."/>
      <w:lvlJc w:val="left"/>
      <w:pPr>
        <w:ind w:left="840" w:hanging="360"/>
      </w:pPr>
      <w:rPr>
        <w:rFonts w:ascii="Times New Roman" w:eastAsia="新細明體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E527CEC"/>
    <w:multiLevelType w:val="hybridMultilevel"/>
    <w:tmpl w:val="0F5CAAA0"/>
    <w:lvl w:ilvl="0" w:tplc="4DE85674">
      <w:start w:val="2"/>
      <w:numFmt w:val="lowerLetter"/>
      <w:lvlText w:val="%1)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B55CF4"/>
    <w:multiLevelType w:val="hybridMultilevel"/>
    <w:tmpl w:val="3238E6C8"/>
    <w:lvl w:ilvl="0" w:tplc="9B7C8210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64"/>
    <w:rsid w:val="000138A9"/>
    <w:rsid w:val="00020CC8"/>
    <w:rsid w:val="00076CA2"/>
    <w:rsid w:val="000A76BF"/>
    <w:rsid w:val="000B30BB"/>
    <w:rsid w:val="000C2FDB"/>
    <w:rsid w:val="000C3CCD"/>
    <w:rsid w:val="000F2B01"/>
    <w:rsid w:val="000F52B0"/>
    <w:rsid w:val="0010449A"/>
    <w:rsid w:val="0011549E"/>
    <w:rsid w:val="0015380B"/>
    <w:rsid w:val="001627DF"/>
    <w:rsid w:val="001E0565"/>
    <w:rsid w:val="001E68D3"/>
    <w:rsid w:val="00223D8F"/>
    <w:rsid w:val="0023303F"/>
    <w:rsid w:val="002A066C"/>
    <w:rsid w:val="002C2206"/>
    <w:rsid w:val="00333930"/>
    <w:rsid w:val="00372764"/>
    <w:rsid w:val="00382239"/>
    <w:rsid w:val="00386B90"/>
    <w:rsid w:val="003C61A7"/>
    <w:rsid w:val="003C63D4"/>
    <w:rsid w:val="004419FF"/>
    <w:rsid w:val="0045419B"/>
    <w:rsid w:val="004A6F78"/>
    <w:rsid w:val="00524604"/>
    <w:rsid w:val="005738D6"/>
    <w:rsid w:val="00600005"/>
    <w:rsid w:val="00632E5D"/>
    <w:rsid w:val="006F1B21"/>
    <w:rsid w:val="00747771"/>
    <w:rsid w:val="00855981"/>
    <w:rsid w:val="00885B53"/>
    <w:rsid w:val="009178F6"/>
    <w:rsid w:val="00933C2C"/>
    <w:rsid w:val="00942B3B"/>
    <w:rsid w:val="00943519"/>
    <w:rsid w:val="00996DF5"/>
    <w:rsid w:val="009B13E5"/>
    <w:rsid w:val="009C420F"/>
    <w:rsid w:val="009E55C0"/>
    <w:rsid w:val="00A00736"/>
    <w:rsid w:val="00A05A04"/>
    <w:rsid w:val="00A128D3"/>
    <w:rsid w:val="00A21071"/>
    <w:rsid w:val="00A74906"/>
    <w:rsid w:val="00A75B52"/>
    <w:rsid w:val="00A84A34"/>
    <w:rsid w:val="00AF308E"/>
    <w:rsid w:val="00B01035"/>
    <w:rsid w:val="00B131EA"/>
    <w:rsid w:val="00B379EB"/>
    <w:rsid w:val="00B42C21"/>
    <w:rsid w:val="00B44A71"/>
    <w:rsid w:val="00B70893"/>
    <w:rsid w:val="00B90582"/>
    <w:rsid w:val="00BA62E2"/>
    <w:rsid w:val="00BD4C7B"/>
    <w:rsid w:val="00BD6D55"/>
    <w:rsid w:val="00BD7D15"/>
    <w:rsid w:val="00C11011"/>
    <w:rsid w:val="00C53FC4"/>
    <w:rsid w:val="00CB265E"/>
    <w:rsid w:val="00CD11A3"/>
    <w:rsid w:val="00D12DC4"/>
    <w:rsid w:val="00D317C0"/>
    <w:rsid w:val="00DB6B80"/>
    <w:rsid w:val="00E45B53"/>
    <w:rsid w:val="00E56EF3"/>
    <w:rsid w:val="00E7745E"/>
    <w:rsid w:val="00E905C0"/>
    <w:rsid w:val="00E95165"/>
    <w:rsid w:val="00ED7D29"/>
    <w:rsid w:val="00EF4BFE"/>
    <w:rsid w:val="00F05014"/>
    <w:rsid w:val="00F42396"/>
    <w:rsid w:val="00F531AB"/>
    <w:rsid w:val="00F5779A"/>
    <w:rsid w:val="00F67F51"/>
    <w:rsid w:val="00F706A5"/>
    <w:rsid w:val="00F9277E"/>
    <w:rsid w:val="00FA6E11"/>
    <w:rsid w:val="00FB6116"/>
    <w:rsid w:val="00F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980BF"/>
  <w15:chartTrackingRefBased/>
  <w15:docId w15:val="{8D64C2AC-456A-47B0-A27E-0734CDCC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764"/>
    <w:pPr>
      <w:widowControl w:val="0"/>
      <w:tabs>
        <w:tab w:val="left" w:pos="340"/>
      </w:tabs>
      <w:spacing w:line="400" w:lineRule="exact"/>
      <w:jc w:val="both"/>
    </w:pPr>
    <w:rPr>
      <w:rFonts w:ascii="Times New Roman" w:eastAsia="華康中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764"/>
    <w:pPr>
      <w:ind w:leftChars="200" w:left="480"/>
    </w:pPr>
  </w:style>
  <w:style w:type="table" w:styleId="a4">
    <w:name w:val="Table Grid"/>
    <w:basedOn w:val="a1"/>
    <w:uiPriority w:val="39"/>
    <w:rsid w:val="00B9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4"/>
    <w:uiPriority w:val="59"/>
    <w:rsid w:val="00F7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8223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22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5C0"/>
    <w:pPr>
      <w:tabs>
        <w:tab w:val="clear" w:pos="3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905C0"/>
    <w:rPr>
      <w:rFonts w:ascii="Times New Roman" w:eastAsia="華康中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905C0"/>
    <w:pPr>
      <w:tabs>
        <w:tab w:val="clear" w:pos="340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905C0"/>
    <w:rPr>
      <w:rFonts w:ascii="Times New Roman" w:eastAsia="華康中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HoChingYin</dc:creator>
  <cp:keywords/>
  <dc:description/>
  <cp:lastModifiedBy>WongChuenFung</cp:lastModifiedBy>
  <cp:revision>14</cp:revision>
  <cp:lastPrinted>2020-10-05T08:19:00Z</cp:lastPrinted>
  <dcterms:created xsi:type="dcterms:W3CDTF">2021-09-21T04:50:00Z</dcterms:created>
  <dcterms:modified xsi:type="dcterms:W3CDTF">2022-10-06T06:57:00Z</dcterms:modified>
</cp:coreProperties>
</file>